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C5" w:rsidRPr="00E553AD" w:rsidRDefault="003F6790" w:rsidP="004D4FC5">
      <w:pPr>
        <w:spacing w:after="15" w:line="255" w:lineRule="atLeast"/>
        <w:rPr>
          <w:rFonts w:ascii="Georgia" w:hAnsi="Georgia"/>
          <w:i/>
          <w:iCs/>
          <w:sz w:val="26"/>
          <w:szCs w:val="26"/>
        </w:rPr>
      </w:pPr>
      <w:bookmarkStart w:id="0" w:name="_GoBack"/>
      <w:bookmarkEnd w:id="0"/>
      <w:r>
        <w:rPr>
          <w:rFonts w:ascii="Georgia" w:hAnsi="Georgia"/>
          <w:i/>
          <w:iCs/>
          <w:sz w:val="26"/>
          <w:szCs w:val="26"/>
        </w:rPr>
        <w:t>Second</w:t>
      </w:r>
      <w:r w:rsidR="004D4FC5" w:rsidRPr="00E553AD">
        <w:rPr>
          <w:rFonts w:ascii="Georgia" w:hAnsi="Georgia"/>
          <w:i/>
          <w:iCs/>
          <w:sz w:val="26"/>
          <w:szCs w:val="26"/>
        </w:rPr>
        <w:t xml:space="preserve"> Edition</w:t>
      </w:r>
    </w:p>
    <w:p w:rsidR="004D4FC5" w:rsidRPr="00E553AD" w:rsidRDefault="004D4FC5" w:rsidP="004D4FC5">
      <w:pPr>
        <w:spacing w:after="15" w:line="255" w:lineRule="atLeast"/>
        <w:rPr>
          <w:rFonts w:ascii="Georgia" w:hAnsi="Georgia"/>
          <w:i/>
          <w:iCs/>
          <w:sz w:val="16"/>
          <w:szCs w:val="16"/>
        </w:rPr>
      </w:pPr>
    </w:p>
    <w:p w:rsidR="00EF47D9" w:rsidRPr="00E553AD" w:rsidRDefault="00EF47D9" w:rsidP="00915CD6">
      <w:pPr>
        <w:spacing w:after="15" w:line="255" w:lineRule="atLeast"/>
        <w:rPr>
          <w:rFonts w:ascii="Verdana" w:hAnsi="Verdana"/>
          <w:iCs/>
          <w:sz w:val="36"/>
          <w:szCs w:val="36"/>
        </w:rPr>
      </w:pPr>
      <w:r w:rsidRPr="00E553AD">
        <w:rPr>
          <w:rFonts w:ascii="Verdana" w:hAnsi="Verdana"/>
          <w:iCs/>
          <w:sz w:val="36"/>
          <w:szCs w:val="36"/>
        </w:rPr>
        <w:t>COMMON CORE</w:t>
      </w:r>
    </w:p>
    <w:p w:rsidR="00EF47D9" w:rsidRPr="00E553AD" w:rsidRDefault="00EF47D9" w:rsidP="009D00E7">
      <w:pPr>
        <w:tabs>
          <w:tab w:val="left" w:pos="3960"/>
          <w:tab w:val="left" w:pos="4680"/>
        </w:tabs>
        <w:spacing w:after="15" w:line="255" w:lineRule="atLeast"/>
        <w:rPr>
          <w:rFonts w:ascii="Georgia" w:hAnsi="Georgia"/>
          <w:iCs/>
          <w:sz w:val="32"/>
          <w:szCs w:val="32"/>
        </w:rPr>
      </w:pPr>
      <w:r w:rsidRPr="00E553AD">
        <w:rPr>
          <w:rFonts w:ascii="Verdana" w:hAnsi="Verdana"/>
          <w:iCs/>
          <w:sz w:val="36"/>
          <w:szCs w:val="36"/>
        </w:rPr>
        <w:t>CURRICULUM MAPS</w:t>
      </w:r>
      <w:r w:rsidR="004D4FC5" w:rsidRPr="00E553AD">
        <w:rPr>
          <w:rFonts w:ascii="Verdana" w:hAnsi="Verdana"/>
          <w:iCs/>
          <w:sz w:val="36"/>
          <w:szCs w:val="36"/>
        </w:rPr>
        <w:tab/>
        <w:t>||</w:t>
      </w:r>
      <w:r w:rsidR="004D4FC5" w:rsidRPr="00E553AD">
        <w:rPr>
          <w:rFonts w:ascii="Verdana" w:hAnsi="Verdana"/>
          <w:iCs/>
          <w:sz w:val="36"/>
          <w:szCs w:val="36"/>
        </w:rPr>
        <w:tab/>
      </w:r>
      <w:r w:rsidR="004D4FC5" w:rsidRPr="00E553AD">
        <w:rPr>
          <w:rFonts w:ascii="Verdana" w:hAnsi="Verdana"/>
          <w:iCs/>
          <w:sz w:val="32"/>
          <w:szCs w:val="32"/>
        </w:rPr>
        <w:t>ENGLISH LANGUAGE ARTS</w:t>
      </w:r>
    </w:p>
    <w:p w:rsidR="00915CD6" w:rsidRPr="00E553AD" w:rsidRDefault="00915CD6" w:rsidP="00915CD6">
      <w:pPr>
        <w:spacing w:after="15" w:line="255" w:lineRule="atLeast"/>
        <w:rPr>
          <w:rFonts w:ascii="Georgia" w:hAnsi="Georgia"/>
          <w:i/>
          <w:iCs/>
          <w:sz w:val="26"/>
          <w:szCs w:val="26"/>
        </w:rPr>
      </w:pPr>
      <w:r w:rsidRPr="00E553AD">
        <w:rPr>
          <w:rFonts w:ascii="Georgia" w:hAnsi="Georgia"/>
          <w:i/>
          <w:iCs/>
          <w:sz w:val="26"/>
          <w:szCs w:val="26"/>
        </w:rPr>
        <w:t xml:space="preserve">Grade </w:t>
      </w:r>
      <w:r w:rsidR="000169EB">
        <w:rPr>
          <w:rFonts w:ascii="Georgia" w:hAnsi="Georgia"/>
          <w:i/>
          <w:iCs/>
          <w:sz w:val="26"/>
          <w:szCs w:val="26"/>
        </w:rPr>
        <w:t>11</w:t>
      </w:r>
      <w:r w:rsidRPr="00E553AD">
        <w:rPr>
          <w:rFonts w:ascii="Georgia" w:hAnsi="Georgia"/>
          <w:i/>
          <w:iCs/>
          <w:sz w:val="26"/>
          <w:szCs w:val="26"/>
        </w:rPr>
        <w:t xml:space="preserve"> </w:t>
      </w:r>
      <w:r w:rsidRPr="00E553AD">
        <w:rPr>
          <w:rStyle w:val="txt-arrow1"/>
          <w:rFonts w:ascii="Times New Roman" w:hAnsi="Times New Roman"/>
          <w:color w:val="auto"/>
        </w:rPr>
        <w:t>►</w:t>
      </w:r>
      <w:r w:rsidRPr="00E553AD">
        <w:rPr>
          <w:rFonts w:ascii="Georgia" w:hAnsi="Georgia"/>
          <w:i/>
          <w:iCs/>
          <w:sz w:val="26"/>
          <w:szCs w:val="26"/>
        </w:rPr>
        <w:t xml:space="preserve"> Unit </w:t>
      </w:r>
      <w:r w:rsidR="000169EB">
        <w:rPr>
          <w:rFonts w:ascii="Georgia" w:hAnsi="Georgia"/>
          <w:i/>
          <w:iCs/>
          <w:sz w:val="26"/>
          <w:szCs w:val="26"/>
        </w:rPr>
        <w:t>1</w:t>
      </w:r>
    </w:p>
    <w:p w:rsidR="00086C18" w:rsidRPr="00C67CB9" w:rsidRDefault="00086C18" w:rsidP="00C67CB9">
      <w:pPr>
        <w:spacing w:after="15"/>
        <w:rPr>
          <w:rFonts w:asciiTheme="minorHAnsi" w:hAnsiTheme="minorHAnsi" w:cstheme="minorHAnsi"/>
          <w:iCs/>
        </w:rPr>
      </w:pPr>
    </w:p>
    <w:p w:rsidR="00915CD6" w:rsidRPr="000169EB" w:rsidRDefault="003F6790" w:rsidP="00C67CB9">
      <w:pPr>
        <w:pStyle w:val="Heading1"/>
        <w:spacing w:before="0"/>
        <w:rPr>
          <w:rFonts w:asciiTheme="minorHAnsi" w:hAnsiTheme="minorHAnsi" w:cstheme="minorHAnsi"/>
          <w:color w:val="auto"/>
        </w:rPr>
      </w:pPr>
      <w:r w:rsidRPr="000169EB">
        <w:rPr>
          <w:rFonts w:asciiTheme="minorHAnsi" w:hAnsiTheme="minorHAnsi" w:cstheme="minorHAnsi"/>
          <w:color w:val="auto"/>
        </w:rPr>
        <w:t>Title</w:t>
      </w:r>
      <w:r w:rsidR="000169EB" w:rsidRPr="000169EB">
        <w:rPr>
          <w:rFonts w:asciiTheme="minorHAnsi" w:hAnsiTheme="minorHAnsi" w:cstheme="minorHAnsi"/>
          <w:color w:val="auto"/>
        </w:rPr>
        <w:t xml:space="preserve">: The New World </w:t>
      </w:r>
    </w:p>
    <w:p w:rsidR="000169EB" w:rsidRPr="000169EB" w:rsidRDefault="003F6790" w:rsidP="000169EB">
      <w:pPr>
        <w:pStyle w:val="Heading2"/>
        <w:rPr>
          <w:b w:val="0"/>
          <w:sz w:val="24"/>
          <w:szCs w:val="24"/>
        </w:rPr>
      </w:pPr>
      <w:r w:rsidRPr="000169EB">
        <w:rPr>
          <w:rFonts w:asciiTheme="minorHAnsi" w:hAnsiTheme="minorHAnsi" w:cstheme="minorHAnsi"/>
          <w:color w:val="auto"/>
          <w:sz w:val="24"/>
          <w:szCs w:val="24"/>
        </w:rPr>
        <w:t>Summary</w:t>
      </w:r>
      <w:r w:rsidR="000169EB" w:rsidRPr="000169EB">
        <w:rPr>
          <w:rFonts w:asciiTheme="minorHAnsi" w:hAnsiTheme="minorHAnsi" w:cstheme="minorHAnsi"/>
          <w:color w:val="auto"/>
          <w:sz w:val="24"/>
          <w:szCs w:val="24"/>
        </w:rPr>
        <w:t xml:space="preserve">: </w:t>
      </w:r>
      <w:r w:rsidR="000169EB" w:rsidRPr="000169EB">
        <w:rPr>
          <w:rFonts w:asciiTheme="minorHAnsi" w:hAnsiTheme="minorHAnsi"/>
          <w:b w:val="0"/>
          <w:color w:val="auto"/>
          <w:sz w:val="24"/>
          <w:szCs w:val="24"/>
        </w:rPr>
        <w:t>This four-week unit, the first of six, allows students to experience the earliest American literature and note the contemporary endurance of some of its themes.</w:t>
      </w:r>
    </w:p>
    <w:p w:rsidR="000169EB" w:rsidRPr="000169EB" w:rsidRDefault="00A3246A" w:rsidP="000169EB">
      <w:pPr>
        <w:spacing w:before="270" w:after="300" w:line="270" w:lineRule="atLeast"/>
        <w:textAlignment w:val="top"/>
        <w:rPr>
          <w:rFonts w:asciiTheme="minorHAnsi" w:hAnsiTheme="minorHAnsi"/>
          <w:color w:val="595959"/>
          <w:sz w:val="21"/>
          <w:szCs w:val="21"/>
        </w:rPr>
      </w:pPr>
      <w:r w:rsidRPr="000169EB">
        <w:rPr>
          <w:rFonts w:asciiTheme="minorHAnsi" w:hAnsiTheme="minorHAnsi" w:cstheme="minorHAnsi"/>
          <w:b/>
        </w:rPr>
        <w:t>Essential Question:</w:t>
      </w:r>
      <w:r w:rsidR="000169EB" w:rsidRPr="000169EB">
        <w:rPr>
          <w:rFonts w:asciiTheme="minorHAnsi" w:hAnsiTheme="minorHAnsi" w:cstheme="minorHAnsi"/>
        </w:rPr>
        <w:t xml:space="preserve"> </w:t>
      </w:r>
      <w:r w:rsidR="000169EB" w:rsidRPr="000169EB">
        <w:rPr>
          <w:rFonts w:asciiTheme="minorHAnsi" w:hAnsiTheme="minorHAnsi"/>
          <w:bCs/>
        </w:rPr>
        <w:t>Why do people explore new worlds?</w:t>
      </w:r>
    </w:p>
    <w:p w:rsidR="00915CD6" w:rsidRPr="00C67CB9" w:rsidRDefault="00915CD6" w:rsidP="00C67CB9">
      <w:pPr>
        <w:shd w:val="clear" w:color="auto" w:fill="000000" w:themeFill="text1"/>
        <w:tabs>
          <w:tab w:val="left" w:pos="360"/>
        </w:tabs>
        <w:textAlignment w:val="top"/>
        <w:rPr>
          <w:rFonts w:asciiTheme="minorHAnsi" w:hAnsiTheme="minorHAnsi" w:cstheme="minorHAnsi"/>
          <w:b/>
          <w:color w:val="FFFFFF" w:themeColor="background1"/>
          <w:sz w:val="28"/>
          <w:szCs w:val="28"/>
        </w:rPr>
      </w:pPr>
      <w:r w:rsidRPr="00C67CB9">
        <w:rPr>
          <w:rFonts w:asciiTheme="minorHAnsi" w:hAnsiTheme="minorHAnsi" w:cstheme="minorHAnsi"/>
          <w:b/>
          <w:color w:val="FFFFFF" w:themeColor="background1"/>
          <w:sz w:val="28"/>
          <w:szCs w:val="28"/>
        </w:rPr>
        <w:t>OVERVIEW</w:t>
      </w:r>
    </w:p>
    <w:p w:rsidR="00915CD6" w:rsidRPr="00C67CB9" w:rsidRDefault="000169EB" w:rsidP="00C67CB9">
      <w:pPr>
        <w:tabs>
          <w:tab w:val="left" w:pos="360"/>
        </w:tabs>
        <w:textAlignment w:val="top"/>
        <w:rPr>
          <w:rFonts w:asciiTheme="minorHAnsi" w:hAnsiTheme="minorHAnsi" w:cstheme="minorHAnsi"/>
        </w:rPr>
      </w:pPr>
      <w:r w:rsidRPr="000169EB">
        <w:rPr>
          <w:rFonts w:asciiTheme="minorHAnsi" w:hAnsiTheme="minorHAnsi"/>
        </w:rPr>
        <w:t>The first eleventh-grade unit focuses primarily on nonfiction prose—including sermons and diaries—and some poetry from seventeenth- and early eighteenth-century America. Students examine the works of some of the earliest settlers in various parts of the “New World.” They consider the significance of the intersection of Native American, European, and African cultures. They explore whether conflicts were inevitable and how language and religion served as both barriers and as bridges. Students look for emerging themes in American literature, such as the “new Eden” and the “American Dream.” Finally, works of art from the period are examined for their treatment of similar themes.</w:t>
      </w:r>
    </w:p>
    <w:p w:rsidR="003F6790" w:rsidRPr="00C67CB9" w:rsidRDefault="003F6790" w:rsidP="00C67CB9">
      <w:pPr>
        <w:tabs>
          <w:tab w:val="left" w:pos="360"/>
        </w:tabs>
        <w:textAlignment w:val="top"/>
        <w:rPr>
          <w:rFonts w:asciiTheme="minorHAnsi" w:hAnsiTheme="minorHAnsi" w:cstheme="minorHAnsi"/>
        </w:rPr>
      </w:pPr>
    </w:p>
    <w:p w:rsidR="00915CD6" w:rsidRPr="00C67CB9" w:rsidRDefault="00915CD6" w:rsidP="00C84A13">
      <w:pPr>
        <w:shd w:val="clear" w:color="auto" w:fill="000000" w:themeFill="text1"/>
        <w:tabs>
          <w:tab w:val="left" w:pos="360"/>
        </w:tabs>
        <w:ind w:left="360" w:hanging="360"/>
        <w:textAlignment w:val="top"/>
        <w:rPr>
          <w:rFonts w:asciiTheme="minorHAnsi" w:hAnsiTheme="minorHAnsi" w:cstheme="minorHAnsi"/>
          <w:b/>
          <w:color w:val="FFFFFF" w:themeColor="background1"/>
          <w:sz w:val="28"/>
          <w:szCs w:val="28"/>
        </w:rPr>
      </w:pPr>
      <w:r w:rsidRPr="00C67CB9">
        <w:rPr>
          <w:rFonts w:asciiTheme="minorHAnsi" w:hAnsiTheme="minorHAnsi" w:cstheme="minorHAnsi"/>
          <w:b/>
          <w:color w:val="FFFFFF" w:themeColor="background1"/>
          <w:sz w:val="28"/>
          <w:szCs w:val="28"/>
        </w:rPr>
        <w:t>FOCUS STANDARDS</w:t>
      </w:r>
    </w:p>
    <w:p w:rsidR="00915CD6" w:rsidRDefault="00915CD6" w:rsidP="00A3246A">
      <w:pPr>
        <w:tabs>
          <w:tab w:val="left" w:pos="360"/>
        </w:tabs>
        <w:textAlignment w:val="top"/>
        <w:rPr>
          <w:rFonts w:asciiTheme="minorHAnsi" w:hAnsiTheme="minorHAnsi" w:cstheme="minorHAnsi"/>
        </w:rPr>
      </w:pPr>
      <w:r w:rsidRPr="00E553AD">
        <w:rPr>
          <w:rFonts w:asciiTheme="minorHAnsi" w:hAnsiTheme="minorHAnsi" w:cstheme="minorHAnsi"/>
        </w:rPr>
        <w:t>These Focus Standards have been selected for the unit from the Common Core State Standards.</w:t>
      </w:r>
    </w:p>
    <w:p w:rsidR="000169EB" w:rsidRDefault="000169EB" w:rsidP="00A3246A">
      <w:pPr>
        <w:tabs>
          <w:tab w:val="left" w:pos="360"/>
        </w:tabs>
        <w:textAlignment w:val="top"/>
        <w:rPr>
          <w:rFonts w:asciiTheme="minorHAnsi" w:hAnsiTheme="minorHAnsi" w:cstheme="minorHAnsi"/>
        </w:rPr>
      </w:pPr>
    </w:p>
    <w:p w:rsidR="000169EB" w:rsidRPr="000169EB" w:rsidRDefault="000169EB" w:rsidP="000169EB">
      <w:pPr>
        <w:numPr>
          <w:ilvl w:val="0"/>
          <w:numId w:val="9"/>
        </w:numPr>
        <w:spacing w:after="45" w:line="255" w:lineRule="atLeast"/>
        <w:textAlignment w:val="top"/>
        <w:rPr>
          <w:rFonts w:asciiTheme="minorHAnsi" w:hAnsiTheme="minorHAnsi"/>
        </w:rPr>
      </w:pPr>
      <w:r w:rsidRPr="000169EB">
        <w:rPr>
          <w:rFonts w:asciiTheme="minorHAnsi" w:hAnsiTheme="minorHAnsi"/>
          <w:b/>
          <w:bCs/>
        </w:rPr>
        <w:t xml:space="preserve">RL.11–12.4: </w:t>
      </w:r>
      <w:r w:rsidRPr="000169EB">
        <w:rPr>
          <w:rFonts w:asciiTheme="minorHAnsi" w:hAnsiTheme="minorHAns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0169EB" w:rsidRPr="000169EB" w:rsidRDefault="000169EB" w:rsidP="000169EB">
      <w:pPr>
        <w:numPr>
          <w:ilvl w:val="0"/>
          <w:numId w:val="9"/>
        </w:numPr>
        <w:spacing w:after="45" w:line="255" w:lineRule="atLeast"/>
        <w:textAlignment w:val="top"/>
        <w:rPr>
          <w:rFonts w:asciiTheme="minorHAnsi" w:hAnsiTheme="minorHAnsi"/>
        </w:rPr>
      </w:pPr>
      <w:r w:rsidRPr="000169EB">
        <w:rPr>
          <w:rFonts w:asciiTheme="minorHAnsi" w:hAnsiTheme="minorHAnsi"/>
          <w:b/>
          <w:bCs/>
        </w:rPr>
        <w:t xml:space="preserve">RL.11–12.9: </w:t>
      </w:r>
      <w:r w:rsidRPr="000169EB">
        <w:rPr>
          <w:rFonts w:asciiTheme="minorHAnsi" w:hAnsiTheme="minorHAnsi"/>
        </w:rPr>
        <w:t>Demonstrate knowledge of eighteenth-, nineteenth-, and early twentieth-century foundational works of American literature, including how two or more texts from the same period treat similar themes or topics.</w:t>
      </w:r>
    </w:p>
    <w:p w:rsidR="000169EB" w:rsidRPr="000169EB" w:rsidRDefault="000169EB" w:rsidP="000169EB">
      <w:pPr>
        <w:numPr>
          <w:ilvl w:val="0"/>
          <w:numId w:val="9"/>
        </w:numPr>
        <w:spacing w:after="45" w:line="255" w:lineRule="atLeast"/>
        <w:textAlignment w:val="top"/>
        <w:rPr>
          <w:rFonts w:asciiTheme="minorHAnsi" w:hAnsiTheme="minorHAnsi"/>
        </w:rPr>
      </w:pPr>
      <w:r w:rsidRPr="000169EB">
        <w:rPr>
          <w:rFonts w:asciiTheme="minorHAnsi" w:hAnsiTheme="minorHAnsi"/>
          <w:b/>
          <w:bCs/>
        </w:rPr>
        <w:t xml:space="preserve">RI.11–12.6: </w:t>
      </w:r>
      <w:r w:rsidRPr="000169EB">
        <w:rPr>
          <w:rFonts w:asciiTheme="minorHAnsi" w:hAnsiTheme="minorHAnsi"/>
        </w:rPr>
        <w:t>Determine an author’s point of view or purpose in a text in which the rhetoric is particularly effective, analyzing how style and content contribute to the power, persuasiveness, or beauty of the text.</w:t>
      </w:r>
    </w:p>
    <w:p w:rsidR="000169EB" w:rsidRPr="000169EB" w:rsidRDefault="000169EB" w:rsidP="000169EB">
      <w:pPr>
        <w:numPr>
          <w:ilvl w:val="0"/>
          <w:numId w:val="9"/>
        </w:numPr>
        <w:spacing w:after="45" w:line="255" w:lineRule="atLeast"/>
        <w:textAlignment w:val="top"/>
        <w:rPr>
          <w:rFonts w:asciiTheme="minorHAnsi" w:hAnsiTheme="minorHAnsi"/>
        </w:rPr>
      </w:pPr>
      <w:r w:rsidRPr="000169EB">
        <w:rPr>
          <w:rFonts w:asciiTheme="minorHAnsi" w:hAnsiTheme="minorHAnsi"/>
          <w:b/>
          <w:bCs/>
        </w:rPr>
        <w:t>W.11–12.2:</w:t>
      </w:r>
      <w:r w:rsidRPr="000169EB">
        <w:rPr>
          <w:rFonts w:asciiTheme="minorHAnsi" w:hAnsiTheme="minorHAnsi"/>
        </w:rPr>
        <w:t xml:space="preserve"> Write informative/explanatory texts to examine and convey complex ideas, concepts, and information clearly and accurately through the effective selection, organization, and analysis of content.</w:t>
      </w:r>
    </w:p>
    <w:p w:rsidR="000169EB" w:rsidRPr="000169EB" w:rsidRDefault="000169EB" w:rsidP="000169EB">
      <w:pPr>
        <w:numPr>
          <w:ilvl w:val="0"/>
          <w:numId w:val="9"/>
        </w:numPr>
        <w:spacing w:after="45" w:line="255" w:lineRule="atLeast"/>
        <w:textAlignment w:val="top"/>
        <w:rPr>
          <w:rFonts w:asciiTheme="minorHAnsi" w:hAnsiTheme="minorHAnsi"/>
        </w:rPr>
      </w:pPr>
      <w:r w:rsidRPr="000169EB">
        <w:rPr>
          <w:rFonts w:asciiTheme="minorHAnsi" w:hAnsiTheme="minorHAnsi"/>
          <w:b/>
          <w:bCs/>
        </w:rPr>
        <w:t xml:space="preserve">SL.11–12.1: </w:t>
      </w:r>
      <w:r w:rsidRPr="000169EB">
        <w:rPr>
          <w:rFonts w:asciiTheme="minorHAnsi" w:hAnsiTheme="minorHAnsi"/>
        </w:rPr>
        <w:t>Write arguments to support claims in an analysis of substantive topics or texts, using valid reasoning and relevant and sufficient evidence.</w:t>
      </w:r>
    </w:p>
    <w:p w:rsidR="000169EB" w:rsidRPr="000169EB" w:rsidRDefault="000169EB" w:rsidP="000169EB">
      <w:pPr>
        <w:numPr>
          <w:ilvl w:val="0"/>
          <w:numId w:val="9"/>
        </w:numPr>
        <w:spacing w:after="45" w:line="255" w:lineRule="atLeast"/>
        <w:textAlignment w:val="top"/>
        <w:rPr>
          <w:rFonts w:asciiTheme="minorHAnsi" w:hAnsiTheme="minorHAnsi"/>
        </w:rPr>
      </w:pPr>
      <w:r w:rsidRPr="000169EB">
        <w:rPr>
          <w:rFonts w:asciiTheme="minorHAnsi" w:hAnsiTheme="minorHAnsi"/>
          <w:b/>
          <w:bCs/>
        </w:rPr>
        <w:t>L.11–12.3:</w:t>
      </w:r>
      <w:r w:rsidRPr="000169EB">
        <w:rPr>
          <w:rFonts w:asciiTheme="minorHAnsi" w:hAnsiTheme="minorHAnsi"/>
        </w:rPr>
        <w:t xml:space="preserve"> Apply knowledge of language to understand how language functions in different contexts, to make effective choices for meaning or style, and to comprehend more fully when reading or listening.</w:t>
      </w:r>
    </w:p>
    <w:p w:rsidR="00915CD6" w:rsidRPr="00C67CB9" w:rsidRDefault="00915CD6" w:rsidP="00C84A13">
      <w:pPr>
        <w:shd w:val="clear" w:color="auto" w:fill="000000" w:themeFill="text1"/>
        <w:tabs>
          <w:tab w:val="left" w:pos="360"/>
        </w:tabs>
        <w:textAlignment w:val="top"/>
        <w:rPr>
          <w:rFonts w:asciiTheme="minorHAnsi" w:hAnsiTheme="minorHAnsi" w:cstheme="minorHAnsi"/>
          <w:b/>
          <w:color w:val="FFFFFF" w:themeColor="background1"/>
          <w:sz w:val="28"/>
          <w:szCs w:val="28"/>
        </w:rPr>
      </w:pPr>
      <w:r w:rsidRPr="00C67CB9">
        <w:rPr>
          <w:rFonts w:asciiTheme="minorHAnsi" w:hAnsiTheme="minorHAnsi" w:cstheme="minorHAnsi"/>
          <w:b/>
          <w:color w:val="FFFFFF" w:themeColor="background1"/>
          <w:sz w:val="28"/>
          <w:szCs w:val="28"/>
        </w:rPr>
        <w:lastRenderedPageBreak/>
        <w:t>SUGGESTED STUDENT OBJECTIVES</w:t>
      </w:r>
    </w:p>
    <w:p w:rsidR="000169EB" w:rsidRPr="00936D09" w:rsidRDefault="000169EB" w:rsidP="00846900">
      <w:pPr>
        <w:numPr>
          <w:ilvl w:val="0"/>
          <w:numId w:val="10"/>
        </w:numPr>
        <w:textAlignment w:val="top"/>
        <w:rPr>
          <w:rFonts w:asciiTheme="minorHAnsi" w:hAnsiTheme="minorHAnsi"/>
        </w:rPr>
      </w:pPr>
      <w:r w:rsidRPr="00936D09">
        <w:rPr>
          <w:rFonts w:asciiTheme="minorHAnsi" w:hAnsiTheme="minorHAnsi"/>
        </w:rPr>
        <w:t>Identify emerging themes in early American literature, such as a "new Eden," "salvation," and "cooperation and conflict."</w:t>
      </w:r>
    </w:p>
    <w:p w:rsidR="000169EB" w:rsidRPr="00936D09" w:rsidRDefault="000169EB" w:rsidP="00846900">
      <w:pPr>
        <w:numPr>
          <w:ilvl w:val="0"/>
          <w:numId w:val="10"/>
        </w:numPr>
        <w:textAlignment w:val="top"/>
        <w:rPr>
          <w:rFonts w:asciiTheme="minorHAnsi" w:hAnsiTheme="minorHAnsi"/>
        </w:rPr>
      </w:pPr>
      <w:r w:rsidRPr="00936D09">
        <w:rPr>
          <w:rFonts w:asciiTheme="minorHAnsi" w:hAnsiTheme="minorHAnsi"/>
        </w:rPr>
        <w:t>Compare and contrast the experiences of America’s earliest settlers, as conveyed through primary source documents and literature of the Colonial period.</w:t>
      </w:r>
    </w:p>
    <w:p w:rsidR="000169EB" w:rsidRPr="00936D09" w:rsidRDefault="000169EB" w:rsidP="00846900">
      <w:pPr>
        <w:numPr>
          <w:ilvl w:val="0"/>
          <w:numId w:val="10"/>
        </w:numPr>
        <w:textAlignment w:val="top"/>
        <w:rPr>
          <w:rFonts w:asciiTheme="minorHAnsi" w:hAnsiTheme="minorHAnsi"/>
        </w:rPr>
      </w:pPr>
      <w:r w:rsidRPr="00936D09">
        <w:rPr>
          <w:rFonts w:asciiTheme="minorHAnsi" w:hAnsiTheme="minorHAnsi"/>
        </w:rPr>
        <w:t>Identify and explain elements of Puritan literature.</w:t>
      </w:r>
    </w:p>
    <w:p w:rsidR="000169EB" w:rsidRPr="00936D09" w:rsidRDefault="000169EB" w:rsidP="00846900">
      <w:pPr>
        <w:numPr>
          <w:ilvl w:val="0"/>
          <w:numId w:val="10"/>
        </w:numPr>
        <w:textAlignment w:val="top"/>
        <w:rPr>
          <w:rFonts w:asciiTheme="minorHAnsi" w:hAnsiTheme="minorHAnsi"/>
        </w:rPr>
      </w:pPr>
      <w:r w:rsidRPr="00936D09">
        <w:rPr>
          <w:rFonts w:asciiTheme="minorHAnsi" w:hAnsiTheme="minorHAnsi"/>
        </w:rPr>
        <w:t>Explain "preaching" as a type of formal speech and explain its role in the "First Great Awakening."</w:t>
      </w:r>
    </w:p>
    <w:p w:rsidR="00A220BE" w:rsidRPr="00181E83" w:rsidRDefault="000169EB" w:rsidP="00A3246A">
      <w:pPr>
        <w:numPr>
          <w:ilvl w:val="0"/>
          <w:numId w:val="10"/>
        </w:numPr>
        <w:textAlignment w:val="top"/>
        <w:rPr>
          <w:rFonts w:asciiTheme="minorHAnsi" w:hAnsiTheme="minorHAnsi" w:cstheme="minorHAnsi"/>
        </w:rPr>
      </w:pPr>
      <w:r w:rsidRPr="00181E83">
        <w:rPr>
          <w:rFonts w:asciiTheme="minorHAnsi" w:hAnsiTheme="minorHAnsi"/>
        </w:rPr>
        <w:t>Explain the role of religion in early American life.</w:t>
      </w:r>
    </w:p>
    <w:p w:rsidR="00A220BE" w:rsidRPr="00E553AD" w:rsidRDefault="00A220BE" w:rsidP="00A3246A">
      <w:pPr>
        <w:tabs>
          <w:tab w:val="left" w:pos="360"/>
        </w:tabs>
        <w:textAlignment w:val="top"/>
        <w:rPr>
          <w:rFonts w:asciiTheme="minorHAnsi" w:hAnsiTheme="minorHAnsi" w:cstheme="minorHAnsi"/>
        </w:rPr>
      </w:pPr>
    </w:p>
    <w:p w:rsidR="00E55449" w:rsidRPr="00C67CB9" w:rsidRDefault="00E55449" w:rsidP="00846900">
      <w:pPr>
        <w:shd w:val="clear" w:color="auto" w:fill="000000" w:themeFill="text1"/>
        <w:textAlignment w:val="top"/>
        <w:outlineLvl w:val="3"/>
        <w:rPr>
          <w:rFonts w:asciiTheme="minorHAnsi" w:hAnsiTheme="minorHAnsi" w:cstheme="minorHAnsi"/>
          <w:b/>
          <w:bCs/>
          <w:caps/>
          <w:color w:val="FFFFFF"/>
          <w:spacing w:val="15"/>
          <w:sz w:val="28"/>
          <w:szCs w:val="28"/>
        </w:rPr>
      </w:pPr>
      <w:r w:rsidRPr="00C67CB9">
        <w:rPr>
          <w:rFonts w:asciiTheme="minorHAnsi" w:hAnsiTheme="minorHAnsi" w:cstheme="minorHAnsi"/>
          <w:b/>
          <w:bCs/>
          <w:caps/>
          <w:color w:val="FFFFFF"/>
          <w:spacing w:val="15"/>
          <w:sz w:val="28"/>
          <w:szCs w:val="28"/>
        </w:rPr>
        <w:t>Suggested Works</w:t>
      </w:r>
    </w:p>
    <w:p w:rsidR="00E55449" w:rsidRPr="00C629C3" w:rsidRDefault="00E55449" w:rsidP="00846900">
      <w:pPr>
        <w:textAlignment w:val="top"/>
        <w:rPr>
          <w:rFonts w:asciiTheme="minorHAnsi" w:hAnsiTheme="minorHAnsi" w:cstheme="minorHAnsi"/>
        </w:rPr>
      </w:pPr>
      <w:r w:rsidRPr="00C629C3">
        <w:rPr>
          <w:rFonts w:asciiTheme="minorHAnsi" w:hAnsiTheme="minorHAnsi" w:cstheme="minorHAnsi"/>
        </w:rPr>
        <w:t xml:space="preserve">(E) </w:t>
      </w:r>
      <w:proofErr w:type="gramStart"/>
      <w:r w:rsidRPr="00C629C3">
        <w:rPr>
          <w:rFonts w:asciiTheme="minorHAnsi" w:hAnsiTheme="minorHAnsi" w:cstheme="minorHAnsi"/>
        </w:rPr>
        <w:t>indicates</w:t>
      </w:r>
      <w:proofErr w:type="gramEnd"/>
      <w:r w:rsidRPr="00C629C3">
        <w:rPr>
          <w:rFonts w:asciiTheme="minorHAnsi" w:hAnsiTheme="minorHAnsi" w:cstheme="minorHAnsi"/>
        </w:rPr>
        <w:t xml:space="preserve"> a CCSS exemplar text.</w:t>
      </w:r>
    </w:p>
    <w:p w:rsidR="00C629C3" w:rsidRPr="00C629C3" w:rsidRDefault="00E55449" w:rsidP="00846900">
      <w:pPr>
        <w:textAlignment w:val="top"/>
        <w:rPr>
          <w:rFonts w:asciiTheme="minorHAnsi" w:hAnsiTheme="minorHAnsi" w:cstheme="minorHAnsi"/>
        </w:rPr>
      </w:pPr>
      <w:r w:rsidRPr="00C629C3">
        <w:rPr>
          <w:rFonts w:asciiTheme="minorHAnsi" w:hAnsiTheme="minorHAnsi" w:cstheme="minorHAnsi"/>
        </w:rPr>
        <w:t>(EA) indicates a text from a writer with other works identified as exemplars.</w:t>
      </w:r>
    </w:p>
    <w:p w:rsidR="00181E83" w:rsidRDefault="00181E83" w:rsidP="00846900">
      <w:pPr>
        <w:pStyle w:val="Heading4"/>
        <w:keepNext w:val="0"/>
        <w:keepLines w:val="0"/>
        <w:spacing w:before="0"/>
        <w:textAlignment w:val="top"/>
        <w:rPr>
          <w:rFonts w:asciiTheme="minorHAnsi" w:hAnsiTheme="minorHAnsi"/>
          <w:color w:val="auto"/>
        </w:rPr>
      </w:pPr>
    </w:p>
    <w:p w:rsidR="00D330B1" w:rsidRDefault="00C629C3" w:rsidP="00846900">
      <w:pPr>
        <w:pStyle w:val="Heading4"/>
        <w:keepNext w:val="0"/>
        <w:keepLines w:val="0"/>
        <w:spacing w:before="0"/>
        <w:textAlignment w:val="top"/>
        <w:rPr>
          <w:rFonts w:asciiTheme="minorHAnsi" w:hAnsiTheme="minorHAnsi"/>
          <w:color w:val="auto"/>
        </w:rPr>
      </w:pPr>
      <w:r w:rsidRPr="00C629C3">
        <w:rPr>
          <w:rFonts w:asciiTheme="minorHAnsi" w:hAnsiTheme="minorHAnsi"/>
          <w:color w:val="auto"/>
        </w:rPr>
        <w:t>Literary Texts</w:t>
      </w:r>
    </w:p>
    <w:p w:rsidR="00181E83" w:rsidRDefault="00181E83" w:rsidP="00846900">
      <w:pPr>
        <w:pStyle w:val="Heading4"/>
        <w:keepNext w:val="0"/>
        <w:keepLines w:val="0"/>
        <w:spacing w:before="0"/>
        <w:textAlignment w:val="top"/>
        <w:rPr>
          <w:rFonts w:asciiTheme="minorHAnsi" w:hAnsiTheme="minorHAnsi"/>
          <w:color w:val="auto"/>
        </w:rPr>
      </w:pPr>
    </w:p>
    <w:p w:rsidR="00C629C3" w:rsidRPr="00C629C3" w:rsidRDefault="00C629C3" w:rsidP="00846900">
      <w:pPr>
        <w:pStyle w:val="Heading4"/>
        <w:keepNext w:val="0"/>
        <w:keepLines w:val="0"/>
        <w:spacing w:before="0"/>
        <w:textAlignment w:val="top"/>
        <w:rPr>
          <w:rFonts w:asciiTheme="minorHAnsi" w:hAnsiTheme="minorHAnsi"/>
          <w:color w:val="auto"/>
        </w:rPr>
      </w:pPr>
      <w:r w:rsidRPr="00C629C3">
        <w:rPr>
          <w:rFonts w:asciiTheme="minorHAnsi" w:hAnsiTheme="minorHAnsi"/>
          <w:color w:val="auto"/>
        </w:rPr>
        <w:t>Drama</w:t>
      </w:r>
    </w:p>
    <w:p w:rsidR="00C629C3" w:rsidRPr="00C629C3" w:rsidRDefault="00C629C3" w:rsidP="00846900">
      <w:pPr>
        <w:numPr>
          <w:ilvl w:val="0"/>
          <w:numId w:val="7"/>
        </w:numPr>
        <w:spacing w:after="71"/>
        <w:textAlignment w:val="top"/>
        <w:rPr>
          <w:rFonts w:asciiTheme="minorHAnsi" w:hAnsiTheme="minorHAnsi"/>
        </w:rPr>
      </w:pPr>
      <w:r w:rsidRPr="00C629C3">
        <w:rPr>
          <w:rStyle w:val="Emphasis"/>
          <w:rFonts w:asciiTheme="minorHAnsi" w:hAnsiTheme="minorHAnsi"/>
        </w:rPr>
        <w:t xml:space="preserve">The Crucible </w:t>
      </w:r>
      <w:r w:rsidRPr="00C629C3">
        <w:rPr>
          <w:rStyle w:val="item-name1"/>
          <w:rFonts w:asciiTheme="minorHAnsi" w:hAnsiTheme="minorHAnsi"/>
        </w:rPr>
        <w:t>(Arthur Miller) (EA)</w:t>
      </w:r>
      <w:r w:rsidRPr="00C629C3">
        <w:rPr>
          <w:rFonts w:asciiTheme="minorHAnsi" w:hAnsiTheme="minorHAnsi"/>
        </w:rPr>
        <w:t xml:space="preserve"> </w:t>
      </w:r>
    </w:p>
    <w:p w:rsidR="00C629C3" w:rsidRPr="00C629C3" w:rsidRDefault="00C629C3" w:rsidP="00846900">
      <w:pPr>
        <w:pStyle w:val="Heading5"/>
        <w:spacing w:after="94" w:line="240" w:lineRule="auto"/>
        <w:textAlignment w:val="top"/>
        <w:rPr>
          <w:rFonts w:asciiTheme="minorHAnsi" w:hAnsiTheme="minorHAnsi"/>
          <w:color w:val="auto"/>
          <w:sz w:val="24"/>
          <w:szCs w:val="24"/>
        </w:rPr>
      </w:pPr>
      <w:r w:rsidRPr="00C629C3">
        <w:rPr>
          <w:rFonts w:asciiTheme="minorHAnsi" w:hAnsiTheme="minorHAnsi"/>
          <w:color w:val="auto"/>
          <w:sz w:val="24"/>
          <w:szCs w:val="24"/>
        </w:rPr>
        <w:t>Poetry</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Emphasis"/>
          <w:rFonts w:asciiTheme="minorHAnsi" w:hAnsiTheme="minorHAnsi"/>
        </w:rPr>
        <w:t xml:space="preserve">An </w:t>
      </w:r>
      <w:proofErr w:type="spellStart"/>
      <w:r w:rsidRPr="00C629C3">
        <w:rPr>
          <w:rStyle w:val="Emphasis"/>
          <w:rFonts w:asciiTheme="minorHAnsi" w:hAnsiTheme="minorHAnsi"/>
        </w:rPr>
        <w:t>Almanack</w:t>
      </w:r>
      <w:proofErr w:type="spellEnd"/>
      <w:r w:rsidRPr="00C629C3">
        <w:rPr>
          <w:rStyle w:val="Emphasis"/>
          <w:rFonts w:asciiTheme="minorHAnsi" w:hAnsiTheme="minorHAnsi"/>
        </w:rPr>
        <w:t xml:space="preserve"> for the Year of Our Lord 1648</w:t>
      </w:r>
      <w:r w:rsidRPr="00C629C3">
        <w:rPr>
          <w:rStyle w:val="item-name1"/>
          <w:rFonts w:asciiTheme="minorHAnsi" w:hAnsiTheme="minorHAnsi"/>
        </w:rPr>
        <w:t xml:space="preserve"> (Samuel Danforth) (selections)</w:t>
      </w:r>
      <w:r w:rsidRPr="00C629C3">
        <w:rPr>
          <w:rFonts w:asciiTheme="minorHAnsi" w:hAnsiTheme="minorHAnsi"/>
        </w:rPr>
        <w:t xml:space="preserve"> </w:t>
      </w:r>
    </w:p>
    <w:p w:rsidR="00C629C3" w:rsidRPr="00C629C3" w:rsidRDefault="00707286" w:rsidP="00846900">
      <w:pPr>
        <w:numPr>
          <w:ilvl w:val="0"/>
          <w:numId w:val="7"/>
        </w:numPr>
        <w:spacing w:after="71"/>
        <w:contextualSpacing/>
        <w:textAlignment w:val="top"/>
        <w:rPr>
          <w:rFonts w:asciiTheme="minorHAnsi" w:hAnsiTheme="minorHAnsi"/>
        </w:rPr>
      </w:pPr>
      <w:r>
        <w:rPr>
          <w:rStyle w:val="item-name1"/>
          <w:rFonts w:asciiTheme="minorHAnsi" w:hAnsiTheme="minorHAnsi"/>
        </w:rPr>
        <w:t xml:space="preserve">TBD - </w:t>
      </w:r>
      <w:r w:rsidR="00C629C3" w:rsidRPr="00C629C3">
        <w:rPr>
          <w:rStyle w:val="item-name1"/>
          <w:rFonts w:asciiTheme="minorHAnsi" w:hAnsiTheme="minorHAnsi"/>
        </w:rPr>
        <w:t xml:space="preserve"> (</w:t>
      </w:r>
      <w:proofErr w:type="spellStart"/>
      <w:r w:rsidR="00C629C3" w:rsidRPr="00C629C3">
        <w:rPr>
          <w:rStyle w:val="item-name1"/>
          <w:rFonts w:asciiTheme="minorHAnsi" w:hAnsiTheme="minorHAnsi"/>
        </w:rPr>
        <w:t>Phillis</w:t>
      </w:r>
      <w:proofErr w:type="spellEnd"/>
      <w:r w:rsidR="00C629C3" w:rsidRPr="00C629C3">
        <w:rPr>
          <w:rStyle w:val="item-name1"/>
          <w:rFonts w:asciiTheme="minorHAnsi" w:hAnsiTheme="minorHAnsi"/>
        </w:rPr>
        <w:t xml:space="preserve"> Wheatley) (EA)</w:t>
      </w:r>
      <w:r w:rsidR="00C629C3"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“On Being Brought from Africa to America” (</w:t>
      </w:r>
      <w:proofErr w:type="spellStart"/>
      <w:r w:rsidRPr="00C629C3">
        <w:rPr>
          <w:rStyle w:val="item-name1"/>
          <w:rFonts w:asciiTheme="minorHAnsi" w:hAnsiTheme="minorHAnsi"/>
        </w:rPr>
        <w:t>Phillis</w:t>
      </w:r>
      <w:proofErr w:type="spellEnd"/>
      <w:r w:rsidRPr="00C629C3">
        <w:rPr>
          <w:rStyle w:val="item-name1"/>
          <w:rFonts w:asciiTheme="minorHAnsi" w:hAnsiTheme="minorHAnsi"/>
        </w:rPr>
        <w:t xml:space="preserve"> Wheatley) (E)</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“The Day of Doom” (Michael Wigglesworth)</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“The Sot-Weed Factor” (Ebenezer Cook)</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“To His Excellency General Washington” (</w:t>
      </w:r>
      <w:proofErr w:type="spellStart"/>
      <w:r w:rsidRPr="00C629C3">
        <w:rPr>
          <w:rStyle w:val="item-name1"/>
          <w:rFonts w:asciiTheme="minorHAnsi" w:hAnsiTheme="minorHAnsi"/>
        </w:rPr>
        <w:t>Phillis</w:t>
      </w:r>
      <w:proofErr w:type="spellEnd"/>
      <w:r w:rsidRPr="00C629C3">
        <w:rPr>
          <w:rStyle w:val="item-name1"/>
          <w:rFonts w:asciiTheme="minorHAnsi" w:hAnsiTheme="minorHAnsi"/>
        </w:rPr>
        <w:t xml:space="preserve"> Wheatley) (EA)</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“To My Dear and Loving Husband” (Anne Bradstreet)</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“Upon a Spider Catching a Fly” (Edward Taylor)</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“Upon the Burning of Our House” (Anne Bradstreet)</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Fonts w:asciiTheme="minorHAnsi" w:hAnsiTheme="minorHAnsi"/>
        </w:rPr>
        <w:t xml:space="preserve">“Housewifery” (Edward Taylor) </w:t>
      </w:r>
    </w:p>
    <w:p w:rsidR="00C629C3" w:rsidRPr="00C629C3" w:rsidRDefault="00C629C3" w:rsidP="00846900">
      <w:pPr>
        <w:pStyle w:val="Heading4"/>
        <w:textAlignment w:val="top"/>
        <w:rPr>
          <w:rFonts w:asciiTheme="minorHAnsi" w:hAnsiTheme="minorHAnsi"/>
          <w:color w:val="auto"/>
        </w:rPr>
      </w:pPr>
      <w:r w:rsidRPr="00C629C3">
        <w:rPr>
          <w:rFonts w:asciiTheme="minorHAnsi" w:hAnsiTheme="minorHAnsi"/>
          <w:color w:val="auto"/>
        </w:rPr>
        <w:t>Informational Texts</w:t>
      </w:r>
    </w:p>
    <w:p w:rsidR="00C629C3" w:rsidRPr="00C629C3" w:rsidRDefault="00C629C3" w:rsidP="00846900">
      <w:pPr>
        <w:pStyle w:val="Heading5"/>
        <w:spacing w:line="240" w:lineRule="auto"/>
        <w:textAlignment w:val="top"/>
        <w:rPr>
          <w:rFonts w:asciiTheme="minorHAnsi" w:hAnsiTheme="minorHAnsi"/>
          <w:color w:val="auto"/>
          <w:sz w:val="24"/>
          <w:szCs w:val="24"/>
        </w:rPr>
      </w:pPr>
      <w:r w:rsidRPr="00C629C3">
        <w:rPr>
          <w:rFonts w:asciiTheme="minorHAnsi" w:hAnsiTheme="minorHAnsi"/>
          <w:color w:val="auto"/>
          <w:sz w:val="24"/>
          <w:szCs w:val="24"/>
        </w:rPr>
        <w:t>Autobiographies</w:t>
      </w:r>
    </w:p>
    <w:p w:rsidR="00C629C3" w:rsidRPr="00C629C3" w:rsidRDefault="00C629C3" w:rsidP="00846900">
      <w:pPr>
        <w:numPr>
          <w:ilvl w:val="0"/>
          <w:numId w:val="7"/>
        </w:numPr>
        <w:spacing w:after="71"/>
        <w:textAlignment w:val="top"/>
        <w:rPr>
          <w:rFonts w:asciiTheme="minorHAnsi" w:hAnsiTheme="minorHAnsi"/>
        </w:rPr>
      </w:pPr>
      <w:r w:rsidRPr="00C629C3">
        <w:rPr>
          <w:rStyle w:val="Emphasis"/>
          <w:rFonts w:asciiTheme="minorHAnsi" w:hAnsiTheme="minorHAnsi"/>
        </w:rPr>
        <w:t xml:space="preserve">A Narrative of the Captivity and Restoration of Mrs. Mary Rowlandson </w:t>
      </w:r>
      <w:r w:rsidRPr="00C629C3">
        <w:rPr>
          <w:rStyle w:val="item-name1"/>
          <w:rFonts w:asciiTheme="minorHAnsi" w:hAnsiTheme="minorHAnsi"/>
        </w:rPr>
        <w:t>(Mary Rowlandson)</w:t>
      </w:r>
      <w:r w:rsidRPr="00C629C3">
        <w:rPr>
          <w:rFonts w:asciiTheme="minorHAnsi" w:hAnsiTheme="minorHAnsi"/>
        </w:rPr>
        <w:t xml:space="preserve"> </w:t>
      </w:r>
    </w:p>
    <w:p w:rsidR="00C629C3" w:rsidRPr="00C629C3" w:rsidRDefault="00C629C3" w:rsidP="00846900">
      <w:pPr>
        <w:pStyle w:val="Heading5"/>
        <w:spacing w:line="240" w:lineRule="auto"/>
        <w:textAlignment w:val="top"/>
        <w:rPr>
          <w:rFonts w:asciiTheme="minorHAnsi" w:hAnsiTheme="minorHAnsi"/>
          <w:color w:val="auto"/>
          <w:sz w:val="24"/>
          <w:szCs w:val="24"/>
        </w:rPr>
      </w:pPr>
      <w:r w:rsidRPr="00C629C3">
        <w:rPr>
          <w:rFonts w:asciiTheme="minorHAnsi" w:hAnsiTheme="minorHAnsi"/>
          <w:color w:val="auto"/>
          <w:sz w:val="24"/>
          <w:szCs w:val="24"/>
        </w:rPr>
        <w:t>Nonfiction</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Emphasis"/>
          <w:rFonts w:asciiTheme="minorHAnsi" w:hAnsiTheme="minorHAnsi"/>
        </w:rPr>
        <w:t xml:space="preserve">Of Plymouth Plantation </w:t>
      </w:r>
      <w:r w:rsidRPr="00C629C3">
        <w:rPr>
          <w:rStyle w:val="item-name1"/>
          <w:rFonts w:asciiTheme="minorHAnsi" w:hAnsiTheme="minorHAnsi"/>
        </w:rPr>
        <w:t>(William Bradford) (excerpts)</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Emphasis"/>
          <w:rFonts w:asciiTheme="minorHAnsi" w:hAnsiTheme="minorHAnsi"/>
        </w:rPr>
        <w:t xml:space="preserve">Letter to the Reverend Samson </w:t>
      </w:r>
      <w:proofErr w:type="spellStart"/>
      <w:r w:rsidRPr="00C629C3">
        <w:rPr>
          <w:rStyle w:val="Emphasis"/>
          <w:rFonts w:asciiTheme="minorHAnsi" w:hAnsiTheme="minorHAnsi"/>
        </w:rPr>
        <w:t>Occom</w:t>
      </w:r>
      <w:proofErr w:type="spellEnd"/>
      <w:r w:rsidRPr="00C629C3">
        <w:rPr>
          <w:rStyle w:val="Emphasis"/>
          <w:rFonts w:asciiTheme="minorHAnsi" w:hAnsiTheme="minorHAnsi"/>
        </w:rPr>
        <w:t xml:space="preserve">  </w:t>
      </w:r>
      <w:r w:rsidRPr="00C629C3">
        <w:rPr>
          <w:rStyle w:val="Emphasis"/>
          <w:rFonts w:asciiTheme="minorHAnsi" w:hAnsiTheme="minorHAnsi"/>
          <w:i w:val="0"/>
        </w:rPr>
        <w:t>(</w:t>
      </w:r>
      <w:proofErr w:type="spellStart"/>
      <w:r w:rsidRPr="00C629C3">
        <w:rPr>
          <w:rStyle w:val="Emphasis"/>
          <w:rFonts w:asciiTheme="minorHAnsi" w:hAnsiTheme="minorHAnsi"/>
          <w:i w:val="0"/>
        </w:rPr>
        <w:t>Phillis</w:t>
      </w:r>
      <w:proofErr w:type="spellEnd"/>
      <w:r w:rsidRPr="00C629C3">
        <w:rPr>
          <w:rStyle w:val="Emphasis"/>
          <w:rFonts w:asciiTheme="minorHAnsi" w:hAnsiTheme="minorHAnsi"/>
          <w:i w:val="0"/>
        </w:rPr>
        <w:t xml:space="preserve"> Wheatley) </w:t>
      </w:r>
    </w:p>
    <w:p w:rsidR="00C629C3" w:rsidRPr="00C629C3" w:rsidRDefault="00C629C3" w:rsidP="00846900">
      <w:pPr>
        <w:pStyle w:val="Heading5"/>
        <w:spacing w:line="240" w:lineRule="auto"/>
        <w:textAlignment w:val="top"/>
        <w:rPr>
          <w:rFonts w:asciiTheme="minorHAnsi" w:hAnsiTheme="minorHAnsi"/>
          <w:color w:val="auto"/>
          <w:sz w:val="24"/>
          <w:szCs w:val="24"/>
        </w:rPr>
      </w:pPr>
      <w:r w:rsidRPr="00C629C3">
        <w:rPr>
          <w:rFonts w:asciiTheme="minorHAnsi" w:hAnsiTheme="minorHAnsi"/>
          <w:color w:val="auto"/>
          <w:sz w:val="24"/>
          <w:szCs w:val="24"/>
        </w:rPr>
        <w:t>Speeches</w:t>
      </w:r>
    </w:p>
    <w:p w:rsidR="00C629C3" w:rsidRPr="00C629C3" w:rsidRDefault="00C629C3" w:rsidP="00846900">
      <w:pPr>
        <w:numPr>
          <w:ilvl w:val="0"/>
          <w:numId w:val="7"/>
        </w:numPr>
        <w:spacing w:after="71"/>
        <w:textAlignment w:val="top"/>
        <w:rPr>
          <w:rFonts w:asciiTheme="minorHAnsi" w:hAnsiTheme="minorHAnsi"/>
        </w:rPr>
      </w:pPr>
      <w:r w:rsidRPr="00C629C3">
        <w:rPr>
          <w:rStyle w:val="item-name1"/>
          <w:rFonts w:asciiTheme="minorHAnsi" w:hAnsiTheme="minorHAnsi"/>
        </w:rPr>
        <w:t>“Sinners in the Hands of an Angry God” (July 8, 1741) (Jonathan Edwards)</w:t>
      </w:r>
      <w:r w:rsidRPr="00C629C3">
        <w:rPr>
          <w:rFonts w:asciiTheme="minorHAnsi" w:hAnsiTheme="minorHAnsi"/>
        </w:rPr>
        <w:t xml:space="preserve"> </w:t>
      </w:r>
    </w:p>
    <w:p w:rsidR="00C629C3" w:rsidRPr="00C629C3" w:rsidRDefault="00C629C3" w:rsidP="00846900">
      <w:pPr>
        <w:pStyle w:val="Heading4"/>
        <w:textAlignment w:val="top"/>
        <w:rPr>
          <w:rFonts w:asciiTheme="minorHAnsi" w:hAnsiTheme="minorHAnsi"/>
          <w:color w:val="auto"/>
        </w:rPr>
      </w:pPr>
      <w:r w:rsidRPr="00C629C3">
        <w:rPr>
          <w:rFonts w:asciiTheme="minorHAnsi" w:hAnsiTheme="minorHAnsi"/>
          <w:color w:val="auto"/>
        </w:rPr>
        <w:t>Art, Music and Media</w:t>
      </w:r>
    </w:p>
    <w:p w:rsidR="00181E83" w:rsidRDefault="00181E83" w:rsidP="00846900">
      <w:pPr>
        <w:pStyle w:val="Heading5"/>
        <w:spacing w:after="94" w:line="240" w:lineRule="auto"/>
        <w:textAlignment w:val="top"/>
        <w:rPr>
          <w:rFonts w:asciiTheme="minorHAnsi" w:hAnsiTheme="minorHAnsi"/>
          <w:color w:val="auto"/>
          <w:sz w:val="24"/>
          <w:szCs w:val="24"/>
        </w:rPr>
      </w:pPr>
    </w:p>
    <w:p w:rsidR="00C629C3" w:rsidRPr="00C629C3" w:rsidRDefault="00C629C3" w:rsidP="00846900">
      <w:pPr>
        <w:pStyle w:val="Heading5"/>
        <w:spacing w:after="94" w:line="240" w:lineRule="auto"/>
        <w:textAlignment w:val="top"/>
        <w:rPr>
          <w:rFonts w:asciiTheme="minorHAnsi" w:hAnsiTheme="minorHAnsi"/>
          <w:color w:val="auto"/>
          <w:sz w:val="24"/>
          <w:szCs w:val="24"/>
        </w:rPr>
      </w:pPr>
      <w:r w:rsidRPr="00C629C3">
        <w:rPr>
          <w:rFonts w:asciiTheme="minorHAnsi" w:hAnsiTheme="minorHAnsi"/>
          <w:color w:val="auto"/>
          <w:sz w:val="24"/>
          <w:szCs w:val="24"/>
        </w:rPr>
        <w:t>Art</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 xml:space="preserve">Charles </w:t>
      </w:r>
      <w:proofErr w:type="spellStart"/>
      <w:r w:rsidRPr="00C629C3">
        <w:rPr>
          <w:rStyle w:val="item-name1"/>
          <w:rFonts w:asciiTheme="minorHAnsi" w:hAnsiTheme="minorHAnsi"/>
        </w:rPr>
        <w:t>Willson</w:t>
      </w:r>
      <w:proofErr w:type="spellEnd"/>
      <w:r w:rsidRPr="00C629C3">
        <w:rPr>
          <w:rStyle w:val="item-name1"/>
          <w:rFonts w:asciiTheme="minorHAnsi" w:hAnsiTheme="minorHAnsi"/>
        </w:rPr>
        <w:t xml:space="preserve"> Peale, </w:t>
      </w:r>
      <w:hyperlink r:id="rId9" w:tgtFrame="_blank" w:history="1">
        <w:r w:rsidRPr="00C629C3">
          <w:rPr>
            <w:rStyle w:val="Emphasis"/>
            <w:rFonts w:asciiTheme="minorHAnsi" w:hAnsiTheme="minorHAnsi"/>
            <w:u w:val="single"/>
          </w:rPr>
          <w:t>Mrs. James Smith &amp; Grandson</w:t>
        </w:r>
      </w:hyperlink>
      <w:r w:rsidRPr="00C629C3">
        <w:rPr>
          <w:rStyle w:val="Emphasis"/>
          <w:rFonts w:asciiTheme="minorHAnsi" w:hAnsiTheme="minorHAnsi"/>
        </w:rPr>
        <w:t xml:space="preserve"> </w:t>
      </w:r>
      <w:r w:rsidRPr="00C629C3">
        <w:rPr>
          <w:rStyle w:val="item-name1"/>
          <w:rFonts w:asciiTheme="minorHAnsi" w:hAnsiTheme="minorHAnsi"/>
        </w:rPr>
        <w:t>(1776)</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John Singleton Copley,</w:t>
      </w:r>
      <w:hyperlink r:id="rId10" w:tgtFrame="_blank" w:history="1">
        <w:r w:rsidRPr="00C629C3">
          <w:rPr>
            <w:rStyle w:val="Emphasis"/>
            <w:rFonts w:asciiTheme="minorHAnsi" w:hAnsiTheme="minorHAnsi"/>
            <w:u w:val="single"/>
          </w:rPr>
          <w:t xml:space="preserve"> Mrs. George Watson</w:t>
        </w:r>
      </w:hyperlink>
      <w:r w:rsidRPr="00C629C3">
        <w:rPr>
          <w:rStyle w:val="item-name1"/>
          <w:rFonts w:asciiTheme="minorHAnsi" w:hAnsiTheme="minorHAnsi"/>
        </w:rPr>
        <w:t xml:space="preserve"> (1765)</w:t>
      </w:r>
      <w:r w:rsidRPr="00C629C3">
        <w:rPr>
          <w:rFonts w:asciiTheme="minorHAnsi" w:hAnsiTheme="minorHAnsi"/>
        </w:rPr>
        <w:t xml:space="preserve"> </w:t>
      </w:r>
    </w:p>
    <w:p w:rsidR="00C629C3" w:rsidRP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lastRenderedPageBreak/>
        <w:t xml:space="preserve">John Valentine </w:t>
      </w:r>
      <w:proofErr w:type="spellStart"/>
      <w:r w:rsidRPr="00C629C3">
        <w:rPr>
          <w:rStyle w:val="item-name1"/>
          <w:rFonts w:asciiTheme="minorHAnsi" w:hAnsiTheme="minorHAnsi"/>
        </w:rPr>
        <w:t>Haidt</w:t>
      </w:r>
      <w:proofErr w:type="spellEnd"/>
      <w:r w:rsidRPr="00C629C3">
        <w:rPr>
          <w:rStyle w:val="item-name1"/>
          <w:rFonts w:asciiTheme="minorHAnsi" w:hAnsiTheme="minorHAnsi"/>
        </w:rPr>
        <w:t xml:space="preserve">, </w:t>
      </w:r>
      <w:hyperlink r:id="rId11" w:tgtFrame="_blank" w:history="1">
        <w:r w:rsidRPr="00C629C3">
          <w:rPr>
            <w:rStyle w:val="Emphasis"/>
            <w:rFonts w:asciiTheme="minorHAnsi" w:hAnsiTheme="minorHAnsi"/>
            <w:u w:val="single"/>
          </w:rPr>
          <w:t>Young Moravian Girl</w:t>
        </w:r>
      </w:hyperlink>
      <w:r w:rsidRPr="00C629C3">
        <w:rPr>
          <w:rStyle w:val="item-name1"/>
          <w:rFonts w:asciiTheme="minorHAnsi" w:hAnsiTheme="minorHAnsi"/>
        </w:rPr>
        <w:t xml:space="preserve"> (ca. 1755-1760)</w:t>
      </w:r>
      <w:r w:rsidRPr="00C629C3">
        <w:rPr>
          <w:rFonts w:asciiTheme="minorHAnsi" w:hAnsiTheme="minorHAnsi"/>
        </w:rPr>
        <w:t xml:space="preserve"> </w:t>
      </w:r>
    </w:p>
    <w:p w:rsidR="00C629C3" w:rsidRDefault="00C629C3" w:rsidP="00846900">
      <w:pPr>
        <w:numPr>
          <w:ilvl w:val="0"/>
          <w:numId w:val="7"/>
        </w:numPr>
        <w:spacing w:after="71"/>
        <w:contextualSpacing/>
        <w:textAlignment w:val="top"/>
        <w:rPr>
          <w:rFonts w:asciiTheme="minorHAnsi" w:hAnsiTheme="minorHAnsi"/>
        </w:rPr>
      </w:pPr>
      <w:r w:rsidRPr="00C629C3">
        <w:rPr>
          <w:rStyle w:val="item-name1"/>
          <w:rFonts w:asciiTheme="minorHAnsi" w:hAnsiTheme="minorHAnsi"/>
        </w:rPr>
        <w:t xml:space="preserve">Joseph Wright (Wright of Derby), </w:t>
      </w:r>
      <w:hyperlink r:id="rId12" w:tgtFrame="_blank" w:history="1">
        <w:r w:rsidRPr="00C629C3">
          <w:rPr>
            <w:rStyle w:val="Emphasis"/>
            <w:rFonts w:asciiTheme="minorHAnsi" w:hAnsiTheme="minorHAnsi"/>
            <w:u w:val="single"/>
          </w:rPr>
          <w:t>Portrait of a Woman</w:t>
        </w:r>
      </w:hyperlink>
      <w:r w:rsidRPr="00C629C3">
        <w:rPr>
          <w:rStyle w:val="item-name1"/>
          <w:rFonts w:asciiTheme="minorHAnsi" w:hAnsiTheme="minorHAnsi"/>
        </w:rPr>
        <w:t xml:space="preserve"> (1770)</w:t>
      </w:r>
      <w:r w:rsidRPr="00C629C3">
        <w:rPr>
          <w:rFonts w:asciiTheme="minorHAnsi" w:hAnsiTheme="minorHAnsi"/>
        </w:rPr>
        <w:t xml:space="preserve"> </w:t>
      </w:r>
    </w:p>
    <w:p w:rsidR="00181E83" w:rsidRDefault="00181E83" w:rsidP="00846900">
      <w:pPr>
        <w:spacing w:after="71"/>
        <w:textAlignment w:val="top"/>
        <w:rPr>
          <w:rFonts w:asciiTheme="minorHAnsi" w:hAnsiTheme="minorHAnsi"/>
          <w:b/>
        </w:rPr>
      </w:pPr>
    </w:p>
    <w:p w:rsidR="00707286" w:rsidRDefault="00707286" w:rsidP="00846900">
      <w:pPr>
        <w:spacing w:after="71"/>
        <w:textAlignment w:val="top"/>
        <w:rPr>
          <w:rFonts w:asciiTheme="minorHAnsi" w:hAnsiTheme="minorHAnsi"/>
          <w:b/>
        </w:rPr>
      </w:pPr>
      <w:r w:rsidRPr="00707286">
        <w:rPr>
          <w:rFonts w:asciiTheme="minorHAnsi" w:hAnsiTheme="minorHAnsi"/>
          <w:b/>
        </w:rPr>
        <w:t xml:space="preserve">Media </w:t>
      </w:r>
    </w:p>
    <w:p w:rsidR="00707286" w:rsidRPr="006926C6" w:rsidRDefault="00707286" w:rsidP="00846900">
      <w:pPr>
        <w:pStyle w:val="ListParagraph"/>
        <w:numPr>
          <w:ilvl w:val="0"/>
          <w:numId w:val="12"/>
        </w:numPr>
        <w:spacing w:after="71"/>
        <w:textAlignment w:val="top"/>
        <w:rPr>
          <w:rFonts w:asciiTheme="minorHAnsi" w:hAnsiTheme="minorHAnsi"/>
        </w:rPr>
      </w:pPr>
      <w:r w:rsidRPr="00707286">
        <w:rPr>
          <w:rFonts w:asciiTheme="minorHAnsi" w:hAnsiTheme="minorHAnsi"/>
          <w:i/>
        </w:rPr>
        <w:t>The Crucible</w:t>
      </w:r>
      <w:r>
        <w:rPr>
          <w:rFonts w:asciiTheme="minorHAnsi" w:hAnsiTheme="minorHAnsi"/>
        </w:rPr>
        <w:t xml:space="preserve"> (</w:t>
      </w:r>
      <w:r>
        <w:rPr>
          <w:rFonts w:cs="Arial"/>
          <w:color w:val="000000"/>
        </w:rPr>
        <w:t xml:space="preserve">Nicholas </w:t>
      </w:r>
      <w:proofErr w:type="spellStart"/>
      <w:r>
        <w:rPr>
          <w:rFonts w:cs="Arial"/>
          <w:color w:val="000000"/>
        </w:rPr>
        <w:t>Hytner</w:t>
      </w:r>
      <w:proofErr w:type="spellEnd"/>
      <w:r>
        <w:rPr>
          <w:rFonts w:cs="Arial"/>
          <w:color w:val="000000"/>
        </w:rPr>
        <w:t>) 1996</w:t>
      </w:r>
    </w:p>
    <w:p w:rsidR="006926C6" w:rsidRPr="00707286" w:rsidRDefault="006926C6" w:rsidP="00846900">
      <w:pPr>
        <w:pStyle w:val="ListParagraph"/>
        <w:spacing w:after="71"/>
        <w:textAlignment w:val="top"/>
        <w:rPr>
          <w:rFonts w:asciiTheme="minorHAnsi" w:hAnsiTheme="minorHAnsi"/>
        </w:rPr>
      </w:pPr>
    </w:p>
    <w:p w:rsidR="00217C1E" w:rsidRPr="006926C6" w:rsidRDefault="006926C6" w:rsidP="00846900">
      <w:pPr>
        <w:pStyle w:val="Heading5"/>
        <w:tabs>
          <w:tab w:val="left" w:pos="360"/>
        </w:tabs>
        <w:spacing w:after="0" w:line="240" w:lineRule="auto"/>
        <w:textAlignment w:val="top"/>
        <w:rPr>
          <w:rFonts w:asciiTheme="minorHAnsi" w:hAnsiTheme="minorHAnsi" w:cstheme="minorHAnsi"/>
          <w:i/>
          <w:color w:val="auto"/>
          <w:sz w:val="24"/>
          <w:szCs w:val="24"/>
        </w:rPr>
      </w:pPr>
      <w:r w:rsidRPr="006926C6">
        <w:rPr>
          <w:rFonts w:asciiTheme="minorHAnsi" w:hAnsiTheme="minorHAnsi" w:cstheme="minorHAnsi"/>
          <w:i/>
          <w:color w:val="auto"/>
          <w:sz w:val="24"/>
          <w:szCs w:val="24"/>
        </w:rPr>
        <w:t xml:space="preserve">Additional Resources </w:t>
      </w:r>
    </w:p>
    <w:p w:rsidR="006926C6" w:rsidRPr="006926C6" w:rsidRDefault="006926C6" w:rsidP="00846900">
      <w:pPr>
        <w:numPr>
          <w:ilvl w:val="2"/>
          <w:numId w:val="20"/>
        </w:numPr>
        <w:spacing w:after="71"/>
        <w:ind w:left="720"/>
        <w:contextualSpacing/>
        <w:textAlignment w:val="top"/>
        <w:rPr>
          <w:rFonts w:asciiTheme="minorHAnsi" w:hAnsiTheme="minorHAnsi"/>
        </w:rPr>
      </w:pPr>
      <w:r w:rsidRPr="006926C6">
        <w:rPr>
          <w:rFonts w:asciiTheme="minorHAnsi" w:hAnsiTheme="minorHAnsi"/>
          <w:i/>
          <w:iCs/>
        </w:rPr>
        <w:t xml:space="preserve">Africans in America (Part 1) </w:t>
      </w:r>
      <w:r w:rsidRPr="006926C6">
        <w:rPr>
          <w:rFonts w:asciiTheme="minorHAnsi" w:hAnsiTheme="minorHAnsi"/>
        </w:rPr>
        <w:t xml:space="preserve">(PBS) (RL.11-12.1, RI.11-12.1, LS.11-12.1) </w:t>
      </w:r>
    </w:p>
    <w:p w:rsidR="006926C6" w:rsidRPr="006926C6" w:rsidRDefault="006926C6" w:rsidP="00846900">
      <w:pPr>
        <w:numPr>
          <w:ilvl w:val="2"/>
          <w:numId w:val="20"/>
        </w:numPr>
        <w:spacing w:after="71"/>
        <w:ind w:left="720"/>
        <w:contextualSpacing/>
        <w:textAlignment w:val="top"/>
        <w:rPr>
          <w:rFonts w:asciiTheme="minorHAnsi" w:hAnsiTheme="minorHAnsi"/>
        </w:rPr>
      </w:pPr>
      <w:r w:rsidRPr="006926C6">
        <w:rPr>
          <w:rFonts w:asciiTheme="minorHAnsi" w:hAnsiTheme="minorHAnsi"/>
          <w:i/>
          <w:iCs/>
        </w:rPr>
        <w:t>The First Great Awakening</w:t>
      </w:r>
      <w:r w:rsidRPr="006926C6">
        <w:rPr>
          <w:rFonts w:asciiTheme="minorHAnsi" w:hAnsiTheme="minorHAnsi"/>
        </w:rPr>
        <w:t xml:space="preserve"> (National Endowment for the Humanities) (RI.11-12.2, RI.11-12.3) </w:t>
      </w:r>
    </w:p>
    <w:p w:rsidR="006926C6" w:rsidRPr="006926C6" w:rsidRDefault="006926C6" w:rsidP="00846900">
      <w:pPr>
        <w:numPr>
          <w:ilvl w:val="2"/>
          <w:numId w:val="20"/>
        </w:numPr>
        <w:spacing w:after="71"/>
        <w:ind w:left="720"/>
        <w:contextualSpacing/>
        <w:textAlignment w:val="top"/>
        <w:rPr>
          <w:rFonts w:asciiTheme="minorHAnsi" w:hAnsiTheme="minorHAnsi"/>
        </w:rPr>
      </w:pPr>
      <w:r w:rsidRPr="006926C6">
        <w:rPr>
          <w:rFonts w:asciiTheme="minorHAnsi" w:hAnsiTheme="minorHAnsi"/>
          <w:i/>
          <w:iCs/>
        </w:rPr>
        <w:t>Religion and The Founding of the American Republic</w:t>
      </w:r>
      <w:r w:rsidRPr="006926C6">
        <w:rPr>
          <w:rFonts w:asciiTheme="minorHAnsi" w:hAnsiTheme="minorHAnsi"/>
        </w:rPr>
        <w:t xml:space="preserve"> (Library of Congress) (RI.11-12.2, RI.11-12.3) </w:t>
      </w:r>
    </w:p>
    <w:p w:rsidR="006926C6" w:rsidRPr="00217C1E" w:rsidRDefault="006926C6" w:rsidP="0089038D">
      <w:pPr>
        <w:textAlignment w:val="top"/>
        <w:rPr>
          <w:rFonts w:asciiTheme="minorHAnsi" w:hAnsiTheme="minorHAnsi" w:cstheme="minorHAnsi"/>
          <w:color w:val="595959"/>
        </w:rPr>
      </w:pPr>
    </w:p>
    <w:p w:rsidR="00915CD6" w:rsidRPr="00C67CB9" w:rsidRDefault="00915CD6" w:rsidP="0089038D">
      <w:pPr>
        <w:shd w:val="clear" w:color="auto" w:fill="000000" w:themeFill="text1"/>
        <w:tabs>
          <w:tab w:val="left" w:pos="360"/>
        </w:tabs>
        <w:textAlignment w:val="top"/>
        <w:rPr>
          <w:rFonts w:asciiTheme="minorHAnsi" w:hAnsiTheme="minorHAnsi" w:cstheme="minorHAnsi"/>
          <w:b/>
          <w:color w:val="FFFFFF" w:themeColor="background1"/>
          <w:sz w:val="28"/>
          <w:szCs w:val="28"/>
        </w:rPr>
      </w:pPr>
      <w:r w:rsidRPr="00C67CB9">
        <w:rPr>
          <w:rFonts w:asciiTheme="minorHAnsi" w:hAnsiTheme="minorHAnsi" w:cstheme="minorHAnsi"/>
          <w:b/>
          <w:color w:val="FFFFFF" w:themeColor="background1"/>
          <w:sz w:val="28"/>
          <w:szCs w:val="28"/>
        </w:rPr>
        <w:t>SAMPLE ACTIVITIES AND ASSESSMENTS</w:t>
      </w:r>
    </w:p>
    <w:p w:rsidR="000E78F0" w:rsidRPr="000E78F0" w:rsidRDefault="000E78F0" w:rsidP="0089038D">
      <w:pPr>
        <w:pStyle w:val="ListParagraph"/>
        <w:numPr>
          <w:ilvl w:val="0"/>
          <w:numId w:val="5"/>
        </w:numPr>
        <w:tabs>
          <w:tab w:val="left" w:pos="360"/>
        </w:tabs>
        <w:ind w:hanging="720"/>
        <w:textAlignment w:val="top"/>
        <w:outlineLvl w:val="4"/>
        <w:rPr>
          <w:rFonts w:asciiTheme="minorHAnsi" w:hAnsiTheme="minorHAnsi" w:cstheme="minorHAnsi"/>
          <w:b/>
          <w:bCs/>
        </w:rPr>
      </w:pPr>
      <w:r w:rsidRPr="000E78F0">
        <w:rPr>
          <w:rFonts w:asciiTheme="minorHAnsi" w:hAnsiTheme="minorHAnsi" w:cstheme="minorHAnsi"/>
          <w:b/>
          <w:bCs/>
        </w:rPr>
        <w:t>Essay (Informative/Explanatory Writing)</w:t>
      </w:r>
    </w:p>
    <w:p w:rsidR="000E78F0" w:rsidRPr="000E78F0" w:rsidRDefault="000E78F0" w:rsidP="0089038D">
      <w:pPr>
        <w:tabs>
          <w:tab w:val="left" w:pos="360"/>
        </w:tabs>
        <w:ind w:left="360"/>
        <w:contextualSpacing/>
        <w:textAlignment w:val="top"/>
        <w:rPr>
          <w:rFonts w:asciiTheme="minorHAnsi" w:hAnsiTheme="minorHAnsi"/>
        </w:rPr>
      </w:pPr>
      <w:r w:rsidRPr="000E78F0">
        <w:rPr>
          <w:rStyle w:val="Emphasis"/>
          <w:rFonts w:asciiTheme="minorHAnsi" w:hAnsiTheme="minorHAnsi"/>
        </w:rPr>
        <w:t>Seminar</w:t>
      </w:r>
      <w:r w:rsidRPr="000E78F0">
        <w:rPr>
          <w:rFonts w:asciiTheme="minorHAnsi" w:hAnsiTheme="minorHAnsi"/>
        </w:rPr>
        <w:t xml:space="preserve">: Select one passage from one of the poems and one from one of the informational texts that treat a similar theme (e.g., "On Being Brought from Africa to America” and </w:t>
      </w:r>
      <w:r w:rsidRPr="000E78F0">
        <w:rPr>
          <w:rStyle w:val="Emphasis"/>
          <w:rFonts w:asciiTheme="minorHAnsi" w:hAnsiTheme="minorHAnsi"/>
        </w:rPr>
        <w:t>Of Plymouth Plantation</w:t>
      </w:r>
      <w:r w:rsidRPr="000E78F0">
        <w:rPr>
          <w:rFonts w:asciiTheme="minorHAnsi" w:hAnsiTheme="minorHAnsi"/>
        </w:rPr>
        <w:t>. How are the themes revealed in the different genres? What different techniques or literary devices do the authors use to convey theme? Write an informative/explanatory essay in which you use at least three pieces of textual evidence to support an original thesis statement. Your teacher may give you the opportunity to share your initial thoughts on the classroom blog in order to get feedback from your classmates.</w:t>
      </w:r>
    </w:p>
    <w:p w:rsidR="00181E83" w:rsidRDefault="00181E83" w:rsidP="0089038D">
      <w:pPr>
        <w:spacing w:after="189"/>
        <w:ind w:firstLine="360"/>
        <w:contextualSpacing/>
        <w:textAlignment w:val="top"/>
        <w:rPr>
          <w:rFonts w:asciiTheme="minorHAnsi" w:hAnsiTheme="minorHAnsi" w:cstheme="minorHAnsi"/>
          <w:b/>
          <w:bCs/>
        </w:rPr>
      </w:pPr>
    </w:p>
    <w:p w:rsidR="000E78F0" w:rsidRPr="000E78F0" w:rsidRDefault="000E78F0" w:rsidP="0089038D">
      <w:pPr>
        <w:spacing w:after="189"/>
        <w:ind w:firstLine="360"/>
        <w:contextualSpacing/>
        <w:textAlignment w:val="top"/>
        <w:rPr>
          <w:rFonts w:asciiTheme="minorHAnsi" w:hAnsiTheme="minorHAnsi"/>
        </w:rPr>
      </w:pPr>
      <w:r w:rsidRPr="000E78F0">
        <w:rPr>
          <w:rFonts w:asciiTheme="minorHAnsi" w:hAnsiTheme="minorHAnsi" w:cstheme="minorHAnsi"/>
          <w:b/>
          <w:bCs/>
        </w:rPr>
        <w:t>Standards:</w:t>
      </w:r>
      <w:r w:rsidRPr="000E78F0">
        <w:rPr>
          <w:rFonts w:asciiTheme="minorHAnsi" w:hAnsiTheme="minorHAnsi" w:cstheme="minorHAnsi"/>
          <w:bCs/>
        </w:rPr>
        <w:t xml:space="preserve">  </w:t>
      </w:r>
      <w:r w:rsidRPr="000E78F0">
        <w:rPr>
          <w:rFonts w:asciiTheme="minorHAnsi" w:hAnsiTheme="minorHAnsi"/>
        </w:rPr>
        <w:t xml:space="preserve">RL.11-12.2, </w:t>
      </w:r>
      <w:r w:rsidR="00181E83">
        <w:rPr>
          <w:rFonts w:asciiTheme="minorHAnsi" w:hAnsiTheme="minorHAnsi"/>
        </w:rPr>
        <w:t>W.11-12.2, W.11-12.9, L.11-12.5</w:t>
      </w:r>
    </w:p>
    <w:p w:rsidR="000E78F0" w:rsidRPr="000E78F0" w:rsidRDefault="000E78F0" w:rsidP="0089038D">
      <w:pPr>
        <w:tabs>
          <w:tab w:val="left" w:pos="360"/>
        </w:tabs>
        <w:ind w:left="360"/>
        <w:contextualSpacing/>
        <w:textAlignment w:val="top"/>
        <w:rPr>
          <w:rFonts w:asciiTheme="minorHAnsi" w:hAnsiTheme="minorHAnsi" w:cstheme="minorHAnsi"/>
        </w:rPr>
      </w:pPr>
    </w:p>
    <w:p w:rsidR="000E78F0" w:rsidRPr="00181E83" w:rsidRDefault="000E78F0" w:rsidP="0089038D">
      <w:pPr>
        <w:pStyle w:val="ListParagraph"/>
        <w:numPr>
          <w:ilvl w:val="0"/>
          <w:numId w:val="5"/>
        </w:numPr>
        <w:tabs>
          <w:tab w:val="left" w:pos="360"/>
        </w:tabs>
        <w:ind w:left="360"/>
        <w:textAlignment w:val="top"/>
        <w:outlineLvl w:val="4"/>
        <w:rPr>
          <w:rFonts w:asciiTheme="minorHAnsi" w:hAnsiTheme="minorHAnsi" w:cstheme="minorHAnsi"/>
          <w:b/>
          <w:bCs/>
        </w:rPr>
      </w:pPr>
      <w:r w:rsidRPr="000E78F0">
        <w:rPr>
          <w:rFonts w:asciiTheme="minorHAnsi" w:hAnsiTheme="minorHAnsi" w:cstheme="minorHAnsi"/>
          <w:b/>
          <w:bCs/>
        </w:rPr>
        <w:t xml:space="preserve">Speaking and Listening </w:t>
      </w:r>
      <w:r w:rsidRPr="000E78F0">
        <w:rPr>
          <w:rFonts w:asciiTheme="minorHAnsi" w:hAnsiTheme="minorHAnsi"/>
        </w:rPr>
        <w:t xml:space="preserve">Reflect on seminar questions, take </w:t>
      </w:r>
      <w:r>
        <w:rPr>
          <w:rFonts w:asciiTheme="minorHAnsi" w:hAnsiTheme="minorHAnsi"/>
        </w:rPr>
        <w:t xml:space="preserve">notes on your responses in your </w:t>
      </w:r>
      <w:r w:rsidRPr="000E78F0">
        <w:rPr>
          <w:rFonts w:asciiTheme="minorHAnsi" w:hAnsiTheme="minorHAnsi"/>
        </w:rPr>
        <w:t>journal or on a shared spreadsheet, and note the page numbers of the textual evidence you will refer to in your seminar and/or essay answers. Share your notes with a partner for feedback and guidance. Have you interpreted the text correctly? Is your evidence convincing?</w:t>
      </w:r>
    </w:p>
    <w:p w:rsidR="00181E83" w:rsidRPr="000E78F0" w:rsidRDefault="00181E83" w:rsidP="00181E83">
      <w:pPr>
        <w:pStyle w:val="ListParagraph"/>
        <w:tabs>
          <w:tab w:val="left" w:pos="360"/>
        </w:tabs>
        <w:ind w:left="360"/>
        <w:textAlignment w:val="top"/>
        <w:outlineLvl w:val="4"/>
        <w:rPr>
          <w:rFonts w:asciiTheme="minorHAnsi" w:hAnsiTheme="minorHAnsi" w:cstheme="minorHAnsi"/>
          <w:b/>
          <w:bCs/>
        </w:rPr>
      </w:pPr>
    </w:p>
    <w:p w:rsidR="000E78F0" w:rsidRPr="000E78F0" w:rsidRDefault="000E78F0" w:rsidP="0089038D">
      <w:pPr>
        <w:spacing w:after="189"/>
        <w:ind w:firstLine="360"/>
        <w:contextualSpacing/>
        <w:textAlignment w:val="top"/>
        <w:rPr>
          <w:rFonts w:asciiTheme="minorHAnsi" w:hAnsiTheme="minorHAnsi"/>
        </w:rPr>
      </w:pPr>
      <w:r w:rsidRPr="000E78F0">
        <w:rPr>
          <w:rFonts w:asciiTheme="minorHAnsi" w:hAnsiTheme="minorHAnsi" w:cstheme="minorHAnsi"/>
          <w:b/>
          <w:bCs/>
        </w:rPr>
        <w:t>Standards:</w:t>
      </w:r>
      <w:r w:rsidRPr="000E78F0">
        <w:rPr>
          <w:rFonts w:asciiTheme="minorHAnsi" w:hAnsiTheme="minorHAnsi" w:cstheme="minorHAnsi"/>
          <w:bCs/>
        </w:rPr>
        <w:t xml:space="preserve">  </w:t>
      </w:r>
      <w:r w:rsidRPr="000E78F0">
        <w:rPr>
          <w:rFonts w:asciiTheme="minorHAnsi" w:hAnsiTheme="minorHAnsi"/>
        </w:rPr>
        <w:t>RL.1</w:t>
      </w:r>
      <w:r w:rsidR="00181E83">
        <w:rPr>
          <w:rFonts w:asciiTheme="minorHAnsi" w:hAnsiTheme="minorHAnsi"/>
        </w:rPr>
        <w:t>1-12.1, RL.11-12.10, SL.11-12.1</w:t>
      </w:r>
    </w:p>
    <w:p w:rsidR="000E78F0" w:rsidRPr="000E78F0" w:rsidRDefault="000E78F0" w:rsidP="0089038D">
      <w:pPr>
        <w:pStyle w:val="ListParagraph"/>
        <w:numPr>
          <w:ilvl w:val="0"/>
          <w:numId w:val="5"/>
        </w:numPr>
        <w:tabs>
          <w:tab w:val="left" w:pos="360"/>
        </w:tabs>
        <w:ind w:hanging="720"/>
        <w:textAlignment w:val="top"/>
        <w:outlineLvl w:val="4"/>
        <w:rPr>
          <w:rFonts w:asciiTheme="minorHAnsi" w:hAnsiTheme="minorHAnsi" w:cstheme="minorHAnsi"/>
          <w:b/>
          <w:bCs/>
        </w:rPr>
      </w:pPr>
      <w:r w:rsidRPr="000E78F0">
        <w:rPr>
          <w:rFonts w:asciiTheme="minorHAnsi" w:hAnsiTheme="minorHAnsi" w:cstheme="minorHAnsi"/>
          <w:b/>
          <w:bCs/>
        </w:rPr>
        <w:t>Seminar Question and Writing (Argument)</w:t>
      </w:r>
    </w:p>
    <w:p w:rsidR="000E78F0" w:rsidRDefault="000E78F0" w:rsidP="0089038D">
      <w:pPr>
        <w:tabs>
          <w:tab w:val="left" w:pos="360"/>
        </w:tabs>
        <w:ind w:left="360"/>
        <w:contextualSpacing/>
        <w:textAlignment w:val="top"/>
        <w:rPr>
          <w:rFonts w:asciiTheme="minorHAnsi" w:hAnsiTheme="minorHAnsi"/>
        </w:rPr>
      </w:pPr>
      <w:r w:rsidRPr="000E78F0">
        <w:rPr>
          <w:rFonts w:asciiTheme="minorHAnsi" w:hAnsiTheme="minorHAnsi"/>
        </w:rPr>
        <w:t xml:space="preserve">After reading excerpts from "Sinners in the Hands of An Angry God,” write an argument that explains why you think early settlers were persuaded by Edwards’s sermon. Note evidence from the text to support your thesis. (In-class) </w:t>
      </w:r>
    </w:p>
    <w:p w:rsidR="00181E83" w:rsidRPr="000E78F0" w:rsidRDefault="00181E83" w:rsidP="0089038D">
      <w:pPr>
        <w:tabs>
          <w:tab w:val="left" w:pos="360"/>
        </w:tabs>
        <w:ind w:left="360"/>
        <w:contextualSpacing/>
        <w:textAlignment w:val="top"/>
        <w:rPr>
          <w:rFonts w:asciiTheme="minorHAnsi" w:hAnsiTheme="minorHAnsi"/>
        </w:rPr>
      </w:pPr>
    </w:p>
    <w:p w:rsidR="000E78F0" w:rsidRPr="000E78F0" w:rsidRDefault="000E78F0" w:rsidP="0089038D">
      <w:pPr>
        <w:spacing w:after="189"/>
        <w:ind w:firstLine="360"/>
        <w:contextualSpacing/>
        <w:textAlignment w:val="top"/>
        <w:rPr>
          <w:rFonts w:asciiTheme="minorHAnsi" w:hAnsiTheme="minorHAnsi"/>
        </w:rPr>
      </w:pPr>
      <w:r w:rsidRPr="000E78F0">
        <w:rPr>
          <w:rFonts w:asciiTheme="minorHAnsi" w:hAnsiTheme="minorHAnsi" w:cstheme="minorHAnsi"/>
          <w:b/>
          <w:bCs/>
        </w:rPr>
        <w:t>Standards:</w:t>
      </w:r>
      <w:r w:rsidRPr="000E78F0">
        <w:rPr>
          <w:rFonts w:asciiTheme="minorHAnsi" w:hAnsiTheme="minorHAnsi" w:cstheme="minorHAnsi"/>
          <w:bCs/>
        </w:rPr>
        <w:t xml:space="preserve">  </w:t>
      </w:r>
      <w:r w:rsidRPr="000E78F0">
        <w:rPr>
          <w:rFonts w:asciiTheme="minorHAnsi" w:hAnsiTheme="minorHAnsi"/>
        </w:rPr>
        <w:t>RL.11-12.1, RL</w:t>
      </w:r>
      <w:r w:rsidR="00181E83">
        <w:rPr>
          <w:rFonts w:asciiTheme="minorHAnsi" w:hAnsiTheme="minorHAnsi"/>
        </w:rPr>
        <w:t>.11-12.2, W.11-12.1</w:t>
      </w:r>
    </w:p>
    <w:p w:rsidR="00181E83" w:rsidRDefault="00181E83" w:rsidP="0089038D">
      <w:pPr>
        <w:tabs>
          <w:tab w:val="left" w:pos="360"/>
        </w:tabs>
        <w:ind w:left="360"/>
        <w:contextualSpacing/>
        <w:textAlignment w:val="top"/>
        <w:rPr>
          <w:rStyle w:val="Emphasis"/>
          <w:rFonts w:asciiTheme="minorHAnsi" w:hAnsiTheme="minorHAnsi"/>
        </w:rPr>
      </w:pPr>
    </w:p>
    <w:p w:rsidR="000E78F0" w:rsidRPr="000E78F0" w:rsidRDefault="000E78F0" w:rsidP="0089038D">
      <w:pPr>
        <w:tabs>
          <w:tab w:val="left" w:pos="360"/>
        </w:tabs>
        <w:ind w:left="360"/>
        <w:contextualSpacing/>
        <w:textAlignment w:val="top"/>
        <w:rPr>
          <w:rFonts w:asciiTheme="minorHAnsi" w:hAnsiTheme="minorHAnsi" w:cstheme="minorHAnsi"/>
          <w:bCs/>
        </w:rPr>
      </w:pPr>
      <w:r w:rsidRPr="000E78F0">
        <w:rPr>
          <w:rStyle w:val="Emphasis"/>
          <w:rFonts w:asciiTheme="minorHAnsi" w:hAnsiTheme="minorHAnsi"/>
        </w:rPr>
        <w:t>Seminar</w:t>
      </w:r>
      <w:r w:rsidRPr="000E78F0">
        <w:rPr>
          <w:rFonts w:asciiTheme="minorHAnsi" w:hAnsiTheme="minorHAnsi"/>
        </w:rPr>
        <w:t xml:space="preserve">: View a staged or film version of </w:t>
      </w:r>
      <w:r w:rsidRPr="000E78F0">
        <w:rPr>
          <w:rStyle w:val="Emphasis"/>
          <w:rFonts w:asciiTheme="minorHAnsi" w:hAnsiTheme="minorHAnsi"/>
        </w:rPr>
        <w:t>The Crucible</w:t>
      </w:r>
      <w:r w:rsidRPr="000E78F0">
        <w:rPr>
          <w:rFonts w:asciiTheme="minorHAnsi" w:hAnsiTheme="minorHAnsi"/>
        </w:rPr>
        <w:t xml:space="preserve">. Then discuss this question: Is John Proctor a tragic figure? Why or why not? Compare him to other tragic figures studied in ninth grade, such as </w:t>
      </w:r>
      <w:r w:rsidRPr="000E78F0">
        <w:rPr>
          <w:rStyle w:val="Emphasis"/>
          <w:rFonts w:asciiTheme="minorHAnsi" w:hAnsiTheme="minorHAnsi"/>
        </w:rPr>
        <w:t>Oedipus Rex</w:t>
      </w:r>
      <w:r w:rsidRPr="000E78F0">
        <w:rPr>
          <w:rFonts w:asciiTheme="minorHAnsi" w:hAnsiTheme="minorHAnsi"/>
        </w:rPr>
        <w:t>. Write an argument in which you use at least three pieces of textual evidence to support your position. Your teacher may give you the opportunity to share your initial thoughts on the classroom blog in order to get feedback from your classmates.</w:t>
      </w:r>
    </w:p>
    <w:p w:rsidR="000E78F0" w:rsidRPr="000E78F0" w:rsidRDefault="00F0270D" w:rsidP="0089038D">
      <w:pPr>
        <w:tabs>
          <w:tab w:val="left" w:pos="360"/>
        </w:tabs>
        <w:contextualSpacing/>
        <w:textAlignment w:val="top"/>
        <w:rPr>
          <w:rFonts w:asciiTheme="minorHAnsi" w:hAnsiTheme="minorHAnsi" w:cstheme="minorHAnsi"/>
          <w:bCs/>
        </w:rPr>
      </w:pPr>
      <w:r>
        <w:rPr>
          <w:rFonts w:asciiTheme="minorHAnsi" w:hAnsiTheme="minorHAnsi" w:cstheme="minorHAnsi"/>
          <w:b/>
          <w:bCs/>
        </w:rPr>
        <w:lastRenderedPageBreak/>
        <w:tab/>
      </w:r>
      <w:r w:rsidR="000E78F0" w:rsidRPr="000E78F0">
        <w:rPr>
          <w:rFonts w:asciiTheme="minorHAnsi" w:hAnsiTheme="minorHAnsi" w:cstheme="minorHAnsi"/>
          <w:b/>
          <w:bCs/>
        </w:rPr>
        <w:t>Standards:</w:t>
      </w:r>
      <w:r w:rsidR="000E78F0" w:rsidRPr="000E78F0">
        <w:rPr>
          <w:rFonts w:asciiTheme="minorHAnsi" w:hAnsiTheme="minorHAnsi" w:cstheme="minorHAnsi"/>
          <w:bCs/>
        </w:rPr>
        <w:t xml:space="preserve">  </w:t>
      </w:r>
      <w:r w:rsidR="000E78F0" w:rsidRPr="000E78F0">
        <w:rPr>
          <w:rFonts w:asciiTheme="minorHAnsi" w:hAnsiTheme="minorHAnsi"/>
        </w:rPr>
        <w:t>RL.11-12.3, RL.11-</w:t>
      </w:r>
      <w:r w:rsidR="00181E83">
        <w:rPr>
          <w:rFonts w:asciiTheme="minorHAnsi" w:hAnsiTheme="minorHAnsi"/>
        </w:rPr>
        <w:t>12.7</w:t>
      </w:r>
    </w:p>
    <w:p w:rsidR="000E78F0" w:rsidRDefault="000E78F0" w:rsidP="0089038D">
      <w:pPr>
        <w:tabs>
          <w:tab w:val="left" w:pos="360"/>
        </w:tabs>
        <w:contextualSpacing/>
        <w:textAlignment w:val="top"/>
        <w:rPr>
          <w:rFonts w:asciiTheme="minorHAnsi" w:hAnsiTheme="minorHAnsi" w:cstheme="minorHAnsi"/>
          <w:bCs/>
        </w:rPr>
      </w:pPr>
    </w:p>
    <w:p w:rsidR="00C84A13" w:rsidRPr="003F6790" w:rsidRDefault="00E55449" w:rsidP="0089038D">
      <w:pPr>
        <w:pStyle w:val="ListParagraph"/>
        <w:numPr>
          <w:ilvl w:val="0"/>
          <w:numId w:val="5"/>
        </w:numPr>
        <w:tabs>
          <w:tab w:val="left" w:pos="360"/>
        </w:tabs>
        <w:ind w:hanging="720"/>
        <w:textAlignment w:val="top"/>
        <w:outlineLvl w:val="4"/>
        <w:rPr>
          <w:rFonts w:asciiTheme="minorHAnsi" w:hAnsiTheme="minorHAnsi" w:cstheme="minorHAnsi"/>
          <w:b/>
          <w:bCs/>
        </w:rPr>
      </w:pPr>
      <w:r>
        <w:rPr>
          <w:rFonts w:asciiTheme="minorHAnsi" w:hAnsiTheme="minorHAnsi" w:cstheme="minorHAnsi"/>
          <w:b/>
          <w:bCs/>
        </w:rPr>
        <w:t>Terminology</w:t>
      </w:r>
      <w:r w:rsidR="00086C18" w:rsidRPr="003F6790">
        <w:rPr>
          <w:rFonts w:asciiTheme="minorHAnsi" w:hAnsiTheme="minorHAnsi" w:cstheme="minorHAnsi"/>
          <w:b/>
          <w:bCs/>
        </w:rPr>
        <w:t>:</w:t>
      </w:r>
      <w:r w:rsidR="00274E1D" w:rsidRPr="00C67CB9">
        <w:rPr>
          <w:rFonts w:asciiTheme="minorHAnsi" w:hAnsiTheme="minorHAnsi" w:cstheme="minorHAnsi"/>
          <w:bCs/>
        </w:rPr>
        <w:t xml:space="preserve">  </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Allegory</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Apostrophe</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Conceit</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Covenant of grace</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Didactic poetry</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The great awakening</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Idealism</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Lyric poetry</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Oxymoron</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Parallelism</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Pragmatism</w:t>
      </w:r>
    </w:p>
    <w:p w:rsidR="00F04F9D" w:rsidRPr="00F04F9D" w:rsidRDefault="00F04F9D" w:rsidP="0089038D">
      <w:pPr>
        <w:pStyle w:val="ListParagraph"/>
        <w:numPr>
          <w:ilvl w:val="0"/>
          <w:numId w:val="12"/>
        </w:numPr>
        <w:spacing w:after="71"/>
        <w:textAlignment w:val="top"/>
        <w:rPr>
          <w:rFonts w:asciiTheme="minorHAnsi" w:hAnsiTheme="minorHAnsi"/>
        </w:rPr>
      </w:pPr>
      <w:r w:rsidRPr="00F04F9D">
        <w:rPr>
          <w:rFonts w:asciiTheme="minorHAnsi" w:hAnsiTheme="minorHAnsi"/>
        </w:rPr>
        <w:t>Sermon</w:t>
      </w:r>
    </w:p>
    <w:p w:rsidR="00C84A13" w:rsidRPr="00C67CB9" w:rsidRDefault="00C84A13" w:rsidP="00C67CB9">
      <w:pPr>
        <w:ind w:left="360"/>
        <w:rPr>
          <w:rFonts w:asciiTheme="minorHAnsi" w:hAnsiTheme="minorHAnsi" w:cstheme="minorHAnsi"/>
          <w:bCs/>
        </w:rPr>
      </w:pPr>
    </w:p>
    <w:sectPr w:rsidR="00C84A13" w:rsidRPr="00C67CB9" w:rsidSect="00274E1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F0" w:rsidRDefault="000E78F0" w:rsidP="00180904">
      <w:r>
        <w:separator/>
      </w:r>
    </w:p>
  </w:endnote>
  <w:endnote w:type="continuationSeparator" w:id="0">
    <w:p w:rsidR="000E78F0" w:rsidRDefault="000E78F0" w:rsidP="0018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C3" w:rsidRDefault="00C83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F0" w:rsidRPr="00C83AC3" w:rsidRDefault="003E3725">
    <w:pPr>
      <w:pStyle w:val="Footer"/>
      <w:rPr>
        <w:rFonts w:asciiTheme="minorHAnsi" w:hAnsiTheme="minorHAnsi" w:cstheme="minorHAnsi"/>
      </w:rPr>
    </w:pPr>
    <w:r>
      <w:fldChar w:fldCharType="begin"/>
    </w:r>
    <w:r>
      <w:instrText xml:space="preserve"> FILENAME   \* MERGEFORMAT </w:instrText>
    </w:r>
    <w:r>
      <w:fldChar w:fldCharType="separate"/>
    </w:r>
    <w:r w:rsidR="00846900" w:rsidRPr="00C83AC3">
      <w:rPr>
        <w:rFonts w:asciiTheme="minorHAnsi" w:hAnsiTheme="minorHAnsi" w:cstheme="minorHAnsi"/>
        <w:noProof/>
      </w:rPr>
      <w:t>Unit 1 - The New</w:t>
    </w:r>
    <w:r w:rsidR="00846900" w:rsidRPr="00C83AC3">
      <w:rPr>
        <w:noProof/>
      </w:rPr>
      <w:t xml:space="preserve"> World</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C3" w:rsidRDefault="00C8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F0" w:rsidRDefault="000E78F0" w:rsidP="00180904">
      <w:r>
        <w:separator/>
      </w:r>
    </w:p>
  </w:footnote>
  <w:footnote w:type="continuationSeparator" w:id="0">
    <w:p w:rsidR="000E78F0" w:rsidRDefault="000E78F0" w:rsidP="00180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C3" w:rsidRDefault="00C83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C3" w:rsidRDefault="00C83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C3" w:rsidRDefault="00C83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47E"/>
    <w:multiLevelType w:val="multilevel"/>
    <w:tmpl w:val="CEE48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D5A13"/>
    <w:multiLevelType w:val="multilevel"/>
    <w:tmpl w:val="8BD84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62510"/>
    <w:multiLevelType w:val="multilevel"/>
    <w:tmpl w:val="22185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91F58"/>
    <w:multiLevelType w:val="multilevel"/>
    <w:tmpl w:val="5BB8F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80F85"/>
    <w:multiLevelType w:val="multilevel"/>
    <w:tmpl w:val="1D28C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594307"/>
    <w:multiLevelType w:val="multilevel"/>
    <w:tmpl w:val="4336E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BA2AB8"/>
    <w:multiLevelType w:val="multilevel"/>
    <w:tmpl w:val="1BF2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5E5986"/>
    <w:multiLevelType w:val="hybridMultilevel"/>
    <w:tmpl w:val="026C48C8"/>
    <w:lvl w:ilvl="0" w:tplc="88DE48D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949AE"/>
    <w:multiLevelType w:val="multilevel"/>
    <w:tmpl w:val="DBE8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6C3438"/>
    <w:multiLevelType w:val="multilevel"/>
    <w:tmpl w:val="0D5E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C66320"/>
    <w:multiLevelType w:val="hybridMultilevel"/>
    <w:tmpl w:val="3098C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25EA3"/>
    <w:multiLevelType w:val="multilevel"/>
    <w:tmpl w:val="BCC8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1F58E8"/>
    <w:multiLevelType w:val="hybridMultilevel"/>
    <w:tmpl w:val="70C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C6B58"/>
    <w:multiLevelType w:val="multilevel"/>
    <w:tmpl w:val="CB749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A13D47"/>
    <w:multiLevelType w:val="multilevel"/>
    <w:tmpl w:val="F98AE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BD119C"/>
    <w:multiLevelType w:val="multilevel"/>
    <w:tmpl w:val="A336B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503237"/>
    <w:multiLevelType w:val="multilevel"/>
    <w:tmpl w:val="6B9A6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1B50AC"/>
    <w:multiLevelType w:val="hybridMultilevel"/>
    <w:tmpl w:val="82800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05950"/>
    <w:multiLevelType w:val="multilevel"/>
    <w:tmpl w:val="44A03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8A71C2"/>
    <w:multiLevelType w:val="multilevel"/>
    <w:tmpl w:val="C23E3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8"/>
  </w:num>
  <w:num w:numId="3">
    <w:abstractNumId w:val="9"/>
  </w:num>
  <w:num w:numId="4">
    <w:abstractNumId w:val="15"/>
  </w:num>
  <w:num w:numId="5">
    <w:abstractNumId w:val="17"/>
  </w:num>
  <w:num w:numId="6">
    <w:abstractNumId w:val="0"/>
  </w:num>
  <w:num w:numId="7">
    <w:abstractNumId w:val="7"/>
  </w:num>
  <w:num w:numId="8">
    <w:abstractNumId w:val="6"/>
  </w:num>
  <w:num w:numId="9">
    <w:abstractNumId w:val="13"/>
  </w:num>
  <w:num w:numId="10">
    <w:abstractNumId w:val="5"/>
  </w:num>
  <w:num w:numId="11">
    <w:abstractNumId w:val="11"/>
  </w:num>
  <w:num w:numId="12">
    <w:abstractNumId w:val="12"/>
  </w:num>
  <w:num w:numId="13">
    <w:abstractNumId w:val="4"/>
  </w:num>
  <w:num w:numId="14">
    <w:abstractNumId w:val="10"/>
  </w:num>
  <w:num w:numId="15">
    <w:abstractNumId w:val="16"/>
  </w:num>
  <w:num w:numId="16">
    <w:abstractNumId w:val="1"/>
  </w:num>
  <w:num w:numId="17">
    <w:abstractNumId w:val="3"/>
  </w:num>
  <w:num w:numId="18">
    <w:abstractNumId w:val="1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5CD6"/>
    <w:rsid w:val="000169EB"/>
    <w:rsid w:val="00040E33"/>
    <w:rsid w:val="00086C18"/>
    <w:rsid w:val="000E78F0"/>
    <w:rsid w:val="0012718E"/>
    <w:rsid w:val="00131EC6"/>
    <w:rsid w:val="00180904"/>
    <w:rsid w:val="00181E83"/>
    <w:rsid w:val="00217C1E"/>
    <w:rsid w:val="00274E1D"/>
    <w:rsid w:val="002A413A"/>
    <w:rsid w:val="00312340"/>
    <w:rsid w:val="00325A77"/>
    <w:rsid w:val="003E3725"/>
    <w:rsid w:val="003F6790"/>
    <w:rsid w:val="00426D89"/>
    <w:rsid w:val="004D4FC5"/>
    <w:rsid w:val="005A1F70"/>
    <w:rsid w:val="006926C6"/>
    <w:rsid w:val="00707286"/>
    <w:rsid w:val="00834BBA"/>
    <w:rsid w:val="00846900"/>
    <w:rsid w:val="0089038D"/>
    <w:rsid w:val="008D4BDE"/>
    <w:rsid w:val="00915CD6"/>
    <w:rsid w:val="00936D09"/>
    <w:rsid w:val="009D00E7"/>
    <w:rsid w:val="00A220BE"/>
    <w:rsid w:val="00A3246A"/>
    <w:rsid w:val="00AA052A"/>
    <w:rsid w:val="00BA1EB5"/>
    <w:rsid w:val="00BF58F8"/>
    <w:rsid w:val="00C629C3"/>
    <w:rsid w:val="00C67CB9"/>
    <w:rsid w:val="00C83AC3"/>
    <w:rsid w:val="00C84A13"/>
    <w:rsid w:val="00C8793E"/>
    <w:rsid w:val="00D330B1"/>
    <w:rsid w:val="00E247E6"/>
    <w:rsid w:val="00E553AD"/>
    <w:rsid w:val="00E55449"/>
    <w:rsid w:val="00E62831"/>
    <w:rsid w:val="00E8273A"/>
    <w:rsid w:val="00EF47D9"/>
    <w:rsid w:val="00F0270D"/>
    <w:rsid w:val="00F04F9D"/>
    <w:rsid w:val="00F0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EC6"/>
  </w:style>
  <w:style w:type="paragraph" w:styleId="Heading1">
    <w:name w:val="heading 1"/>
    <w:basedOn w:val="Normal"/>
    <w:next w:val="Normal"/>
    <w:link w:val="Heading1Char"/>
    <w:qFormat/>
    <w:rsid w:val="00915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15C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C84A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15CD6"/>
    <w:pPr>
      <w:spacing w:after="60" w:line="240" w:lineRule="atLeast"/>
      <w:outlineLvl w:val="4"/>
    </w:pPr>
    <w:rPr>
      <w:rFonts w:ascii="Georgia" w:hAnsi="Georgia"/>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CD6"/>
    <w:rPr>
      <w:b/>
      <w:bCs/>
    </w:rPr>
  </w:style>
  <w:style w:type="character" w:customStyle="1" w:styleId="Heading5Char">
    <w:name w:val="Heading 5 Char"/>
    <w:basedOn w:val="DefaultParagraphFont"/>
    <w:link w:val="Heading5"/>
    <w:uiPriority w:val="9"/>
    <w:rsid w:val="00915CD6"/>
    <w:rPr>
      <w:rFonts w:ascii="Georgia" w:hAnsi="Georgia"/>
      <w:b/>
      <w:bCs/>
      <w:color w:val="842A30"/>
      <w:sz w:val="21"/>
      <w:szCs w:val="21"/>
    </w:rPr>
  </w:style>
  <w:style w:type="character" w:customStyle="1" w:styleId="Heading1Char">
    <w:name w:val="Heading 1 Char"/>
    <w:basedOn w:val="DefaultParagraphFont"/>
    <w:link w:val="Heading1"/>
    <w:rsid w:val="00915C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15CD6"/>
    <w:rPr>
      <w:rFonts w:asciiTheme="majorHAnsi" w:eastAsiaTheme="majorEastAsia" w:hAnsiTheme="majorHAnsi" w:cstheme="majorBidi"/>
      <w:b/>
      <w:bCs/>
      <w:color w:val="4F81BD" w:themeColor="accent1"/>
      <w:sz w:val="26"/>
      <w:szCs w:val="26"/>
    </w:rPr>
  </w:style>
  <w:style w:type="character" w:customStyle="1" w:styleId="txt-arrow1">
    <w:name w:val="txt-arrow1"/>
    <w:basedOn w:val="DefaultParagraphFont"/>
    <w:rsid w:val="00915CD6"/>
    <w:rPr>
      <w:i w:val="0"/>
      <w:iCs w:val="0"/>
      <w:color w:val="AFBFC5"/>
      <w:sz w:val="15"/>
      <w:szCs w:val="15"/>
    </w:rPr>
  </w:style>
  <w:style w:type="paragraph" w:styleId="BalloonText">
    <w:name w:val="Balloon Text"/>
    <w:basedOn w:val="Normal"/>
    <w:link w:val="BalloonTextChar"/>
    <w:rsid w:val="005A1F70"/>
    <w:rPr>
      <w:rFonts w:ascii="Tahoma" w:hAnsi="Tahoma" w:cs="Tahoma"/>
      <w:sz w:val="16"/>
      <w:szCs w:val="16"/>
    </w:rPr>
  </w:style>
  <w:style w:type="character" w:customStyle="1" w:styleId="BalloonTextChar">
    <w:name w:val="Balloon Text Char"/>
    <w:basedOn w:val="DefaultParagraphFont"/>
    <w:link w:val="BalloonText"/>
    <w:rsid w:val="005A1F70"/>
    <w:rPr>
      <w:rFonts w:ascii="Tahoma" w:hAnsi="Tahoma" w:cs="Tahoma"/>
      <w:sz w:val="16"/>
      <w:szCs w:val="16"/>
    </w:rPr>
  </w:style>
  <w:style w:type="paragraph" w:styleId="ListParagraph">
    <w:name w:val="List Paragraph"/>
    <w:basedOn w:val="Normal"/>
    <w:uiPriority w:val="34"/>
    <w:qFormat/>
    <w:rsid w:val="00A3246A"/>
    <w:pPr>
      <w:ind w:left="720"/>
      <w:contextualSpacing/>
    </w:pPr>
  </w:style>
  <w:style w:type="character" w:customStyle="1" w:styleId="Heading4Char">
    <w:name w:val="Heading 4 Char"/>
    <w:basedOn w:val="DefaultParagraphFont"/>
    <w:link w:val="Heading4"/>
    <w:rsid w:val="00C84A1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84A13"/>
    <w:rPr>
      <w:i/>
      <w:iCs/>
    </w:rPr>
  </w:style>
  <w:style w:type="paragraph" w:styleId="Header">
    <w:name w:val="header"/>
    <w:basedOn w:val="Normal"/>
    <w:link w:val="HeaderChar"/>
    <w:rsid w:val="00180904"/>
    <w:pPr>
      <w:tabs>
        <w:tab w:val="center" w:pos="4680"/>
        <w:tab w:val="right" w:pos="9360"/>
      </w:tabs>
    </w:pPr>
  </w:style>
  <w:style w:type="character" w:customStyle="1" w:styleId="HeaderChar">
    <w:name w:val="Header Char"/>
    <w:basedOn w:val="DefaultParagraphFont"/>
    <w:link w:val="Header"/>
    <w:rsid w:val="00180904"/>
  </w:style>
  <w:style w:type="paragraph" w:styleId="Footer">
    <w:name w:val="footer"/>
    <w:basedOn w:val="Normal"/>
    <w:link w:val="FooterChar"/>
    <w:rsid w:val="00180904"/>
    <w:pPr>
      <w:tabs>
        <w:tab w:val="center" w:pos="4680"/>
        <w:tab w:val="right" w:pos="9360"/>
      </w:tabs>
    </w:pPr>
  </w:style>
  <w:style w:type="character" w:customStyle="1" w:styleId="FooterChar">
    <w:name w:val="Footer Char"/>
    <w:basedOn w:val="DefaultParagraphFont"/>
    <w:link w:val="Footer"/>
    <w:rsid w:val="00180904"/>
  </w:style>
  <w:style w:type="character" w:customStyle="1" w:styleId="item-name1">
    <w:name w:val="item-name1"/>
    <w:basedOn w:val="DefaultParagraphFont"/>
    <w:rsid w:val="00C629C3"/>
  </w:style>
  <w:style w:type="character" w:customStyle="1" w:styleId="item-rating1">
    <w:name w:val="item-rating1"/>
    <w:basedOn w:val="DefaultParagraphFont"/>
    <w:rsid w:val="00692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915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15C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84A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15CD6"/>
    <w:pPr>
      <w:spacing w:after="60" w:line="240" w:lineRule="atLeast"/>
      <w:outlineLvl w:val="4"/>
    </w:pPr>
    <w:rPr>
      <w:rFonts w:ascii="Georgia" w:hAnsi="Georgia"/>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CD6"/>
    <w:rPr>
      <w:b/>
      <w:bCs/>
    </w:rPr>
  </w:style>
  <w:style w:type="character" w:customStyle="1" w:styleId="Heading5Char">
    <w:name w:val="Heading 5 Char"/>
    <w:basedOn w:val="DefaultParagraphFont"/>
    <w:link w:val="Heading5"/>
    <w:uiPriority w:val="9"/>
    <w:rsid w:val="00915CD6"/>
    <w:rPr>
      <w:rFonts w:ascii="Georgia" w:hAnsi="Georgia"/>
      <w:b/>
      <w:bCs/>
      <w:color w:val="842A30"/>
      <w:sz w:val="21"/>
      <w:szCs w:val="21"/>
    </w:rPr>
  </w:style>
  <w:style w:type="character" w:customStyle="1" w:styleId="Heading1Char">
    <w:name w:val="Heading 1 Char"/>
    <w:basedOn w:val="DefaultParagraphFont"/>
    <w:link w:val="Heading1"/>
    <w:rsid w:val="00915C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15CD6"/>
    <w:rPr>
      <w:rFonts w:asciiTheme="majorHAnsi" w:eastAsiaTheme="majorEastAsia" w:hAnsiTheme="majorHAnsi" w:cstheme="majorBidi"/>
      <w:b/>
      <w:bCs/>
      <w:color w:val="4F81BD" w:themeColor="accent1"/>
      <w:sz w:val="26"/>
      <w:szCs w:val="26"/>
    </w:rPr>
  </w:style>
  <w:style w:type="character" w:customStyle="1" w:styleId="txt-arrow1">
    <w:name w:val="txt-arrow1"/>
    <w:basedOn w:val="DefaultParagraphFont"/>
    <w:rsid w:val="00915CD6"/>
    <w:rPr>
      <w:i w:val="0"/>
      <w:iCs w:val="0"/>
      <w:color w:val="AFBFC5"/>
      <w:sz w:val="15"/>
      <w:szCs w:val="15"/>
    </w:rPr>
  </w:style>
  <w:style w:type="paragraph" w:styleId="BalloonText">
    <w:name w:val="Balloon Text"/>
    <w:basedOn w:val="Normal"/>
    <w:link w:val="BalloonTextChar"/>
    <w:rsid w:val="005A1F70"/>
    <w:rPr>
      <w:rFonts w:ascii="Tahoma" w:hAnsi="Tahoma" w:cs="Tahoma"/>
      <w:sz w:val="16"/>
      <w:szCs w:val="16"/>
    </w:rPr>
  </w:style>
  <w:style w:type="character" w:customStyle="1" w:styleId="BalloonTextChar">
    <w:name w:val="Balloon Text Char"/>
    <w:basedOn w:val="DefaultParagraphFont"/>
    <w:link w:val="BalloonText"/>
    <w:rsid w:val="005A1F70"/>
    <w:rPr>
      <w:rFonts w:ascii="Tahoma" w:hAnsi="Tahoma" w:cs="Tahoma"/>
      <w:sz w:val="16"/>
      <w:szCs w:val="16"/>
    </w:rPr>
  </w:style>
  <w:style w:type="paragraph" w:styleId="ListParagraph">
    <w:name w:val="List Paragraph"/>
    <w:basedOn w:val="Normal"/>
    <w:uiPriority w:val="34"/>
    <w:qFormat/>
    <w:rsid w:val="00A3246A"/>
    <w:pPr>
      <w:ind w:left="720"/>
      <w:contextualSpacing/>
    </w:pPr>
  </w:style>
  <w:style w:type="character" w:customStyle="1" w:styleId="Heading4Char">
    <w:name w:val="Heading 4 Char"/>
    <w:basedOn w:val="DefaultParagraphFont"/>
    <w:link w:val="Heading4"/>
    <w:semiHidden/>
    <w:rsid w:val="00C84A1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84A13"/>
    <w:rPr>
      <w:i/>
      <w:iCs/>
    </w:rPr>
  </w:style>
  <w:style w:type="paragraph" w:styleId="Header">
    <w:name w:val="header"/>
    <w:basedOn w:val="Normal"/>
    <w:link w:val="HeaderChar"/>
    <w:rsid w:val="00180904"/>
    <w:pPr>
      <w:tabs>
        <w:tab w:val="center" w:pos="4680"/>
        <w:tab w:val="right" w:pos="9360"/>
      </w:tabs>
    </w:pPr>
  </w:style>
  <w:style w:type="character" w:customStyle="1" w:styleId="HeaderChar">
    <w:name w:val="Header Char"/>
    <w:basedOn w:val="DefaultParagraphFont"/>
    <w:link w:val="Header"/>
    <w:rsid w:val="00180904"/>
  </w:style>
  <w:style w:type="paragraph" w:styleId="Footer">
    <w:name w:val="footer"/>
    <w:basedOn w:val="Normal"/>
    <w:link w:val="FooterChar"/>
    <w:rsid w:val="00180904"/>
    <w:pPr>
      <w:tabs>
        <w:tab w:val="center" w:pos="4680"/>
        <w:tab w:val="right" w:pos="9360"/>
      </w:tabs>
    </w:pPr>
  </w:style>
  <w:style w:type="character" w:customStyle="1" w:styleId="FooterChar">
    <w:name w:val="Footer Char"/>
    <w:basedOn w:val="DefaultParagraphFont"/>
    <w:link w:val="Footer"/>
    <w:rsid w:val="0018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5120">
      <w:bodyDiv w:val="1"/>
      <w:marLeft w:val="0"/>
      <w:marRight w:val="0"/>
      <w:marTop w:val="0"/>
      <w:marBottom w:val="0"/>
      <w:divBdr>
        <w:top w:val="none" w:sz="0" w:space="0" w:color="auto"/>
        <w:left w:val="none" w:sz="0" w:space="0" w:color="auto"/>
        <w:bottom w:val="none" w:sz="0" w:space="0" w:color="auto"/>
        <w:right w:val="none" w:sz="0" w:space="0" w:color="auto"/>
      </w:divBdr>
      <w:divsChild>
        <w:div w:id="1169559353">
          <w:marLeft w:val="0"/>
          <w:marRight w:val="0"/>
          <w:marTop w:val="0"/>
          <w:marBottom w:val="0"/>
          <w:divBdr>
            <w:top w:val="none" w:sz="0" w:space="0" w:color="auto"/>
            <w:left w:val="none" w:sz="0" w:space="0" w:color="auto"/>
            <w:bottom w:val="none" w:sz="0" w:space="0" w:color="auto"/>
            <w:right w:val="none" w:sz="0" w:space="0" w:color="auto"/>
          </w:divBdr>
          <w:divsChild>
            <w:div w:id="404452482">
              <w:marLeft w:val="0"/>
              <w:marRight w:val="0"/>
              <w:marTop w:val="0"/>
              <w:marBottom w:val="0"/>
              <w:divBdr>
                <w:top w:val="none" w:sz="0" w:space="0" w:color="auto"/>
                <w:left w:val="none" w:sz="0" w:space="0" w:color="auto"/>
                <w:bottom w:val="none" w:sz="0" w:space="0" w:color="auto"/>
                <w:right w:val="none" w:sz="0" w:space="0" w:color="auto"/>
              </w:divBdr>
              <w:divsChild>
                <w:div w:id="107699234">
                  <w:marLeft w:val="0"/>
                  <w:marRight w:val="0"/>
                  <w:marTop w:val="0"/>
                  <w:marBottom w:val="0"/>
                  <w:divBdr>
                    <w:top w:val="none" w:sz="0" w:space="0" w:color="auto"/>
                    <w:left w:val="none" w:sz="0" w:space="0" w:color="auto"/>
                    <w:bottom w:val="none" w:sz="0" w:space="0" w:color="auto"/>
                    <w:right w:val="none" w:sz="0" w:space="0" w:color="auto"/>
                  </w:divBdr>
                  <w:divsChild>
                    <w:div w:id="1688560086">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7855">
      <w:bodyDiv w:val="1"/>
      <w:marLeft w:val="0"/>
      <w:marRight w:val="0"/>
      <w:marTop w:val="0"/>
      <w:marBottom w:val="0"/>
      <w:divBdr>
        <w:top w:val="none" w:sz="0" w:space="0" w:color="auto"/>
        <w:left w:val="none" w:sz="0" w:space="0" w:color="auto"/>
        <w:bottom w:val="none" w:sz="0" w:space="0" w:color="auto"/>
        <w:right w:val="none" w:sz="0" w:space="0" w:color="auto"/>
      </w:divBdr>
      <w:divsChild>
        <w:div w:id="1112670805">
          <w:marLeft w:val="0"/>
          <w:marRight w:val="0"/>
          <w:marTop w:val="0"/>
          <w:marBottom w:val="0"/>
          <w:divBdr>
            <w:top w:val="none" w:sz="0" w:space="0" w:color="auto"/>
            <w:left w:val="none" w:sz="0" w:space="0" w:color="auto"/>
            <w:bottom w:val="none" w:sz="0" w:space="0" w:color="auto"/>
            <w:right w:val="none" w:sz="0" w:space="0" w:color="auto"/>
          </w:divBdr>
          <w:divsChild>
            <w:div w:id="144587471">
              <w:marLeft w:val="0"/>
              <w:marRight w:val="0"/>
              <w:marTop w:val="0"/>
              <w:marBottom w:val="0"/>
              <w:divBdr>
                <w:top w:val="none" w:sz="0" w:space="0" w:color="auto"/>
                <w:left w:val="none" w:sz="0" w:space="0" w:color="auto"/>
                <w:bottom w:val="none" w:sz="0" w:space="0" w:color="auto"/>
                <w:right w:val="none" w:sz="0" w:space="0" w:color="auto"/>
              </w:divBdr>
              <w:divsChild>
                <w:div w:id="1898661666">
                  <w:marLeft w:val="0"/>
                  <w:marRight w:val="0"/>
                  <w:marTop w:val="0"/>
                  <w:marBottom w:val="0"/>
                  <w:divBdr>
                    <w:top w:val="none" w:sz="0" w:space="0" w:color="auto"/>
                    <w:left w:val="none" w:sz="0" w:space="0" w:color="auto"/>
                    <w:bottom w:val="none" w:sz="0" w:space="0" w:color="auto"/>
                    <w:right w:val="none" w:sz="0" w:space="0" w:color="auto"/>
                  </w:divBdr>
                  <w:divsChild>
                    <w:div w:id="1335648990">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46388">
      <w:bodyDiv w:val="1"/>
      <w:marLeft w:val="0"/>
      <w:marRight w:val="0"/>
      <w:marTop w:val="0"/>
      <w:marBottom w:val="0"/>
      <w:divBdr>
        <w:top w:val="none" w:sz="0" w:space="0" w:color="auto"/>
        <w:left w:val="none" w:sz="0" w:space="0" w:color="auto"/>
        <w:bottom w:val="none" w:sz="0" w:space="0" w:color="auto"/>
        <w:right w:val="none" w:sz="0" w:space="0" w:color="auto"/>
      </w:divBdr>
      <w:divsChild>
        <w:div w:id="2015256069">
          <w:marLeft w:val="0"/>
          <w:marRight w:val="0"/>
          <w:marTop w:val="0"/>
          <w:marBottom w:val="0"/>
          <w:divBdr>
            <w:top w:val="none" w:sz="0" w:space="0" w:color="auto"/>
            <w:left w:val="none" w:sz="0" w:space="0" w:color="auto"/>
            <w:bottom w:val="none" w:sz="0" w:space="0" w:color="auto"/>
            <w:right w:val="none" w:sz="0" w:space="0" w:color="auto"/>
          </w:divBdr>
          <w:divsChild>
            <w:div w:id="2101103794">
              <w:marLeft w:val="0"/>
              <w:marRight w:val="0"/>
              <w:marTop w:val="0"/>
              <w:marBottom w:val="0"/>
              <w:divBdr>
                <w:top w:val="none" w:sz="0" w:space="0" w:color="auto"/>
                <w:left w:val="none" w:sz="0" w:space="0" w:color="auto"/>
                <w:bottom w:val="none" w:sz="0" w:space="0" w:color="auto"/>
                <w:right w:val="none" w:sz="0" w:space="0" w:color="auto"/>
              </w:divBdr>
              <w:divsChild>
                <w:div w:id="575673362">
                  <w:marLeft w:val="0"/>
                  <w:marRight w:val="0"/>
                  <w:marTop w:val="0"/>
                  <w:marBottom w:val="0"/>
                  <w:divBdr>
                    <w:top w:val="none" w:sz="0" w:space="0" w:color="auto"/>
                    <w:left w:val="none" w:sz="0" w:space="0" w:color="auto"/>
                    <w:bottom w:val="none" w:sz="0" w:space="0" w:color="auto"/>
                    <w:right w:val="none" w:sz="0" w:space="0" w:color="auto"/>
                  </w:divBdr>
                  <w:divsChild>
                    <w:div w:id="1272932100">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2554">
      <w:bodyDiv w:val="1"/>
      <w:marLeft w:val="0"/>
      <w:marRight w:val="0"/>
      <w:marTop w:val="0"/>
      <w:marBottom w:val="0"/>
      <w:divBdr>
        <w:top w:val="none" w:sz="0" w:space="0" w:color="auto"/>
        <w:left w:val="none" w:sz="0" w:space="0" w:color="auto"/>
        <w:bottom w:val="none" w:sz="0" w:space="0" w:color="auto"/>
        <w:right w:val="none" w:sz="0" w:space="0" w:color="auto"/>
      </w:divBdr>
      <w:divsChild>
        <w:div w:id="1267276222">
          <w:marLeft w:val="0"/>
          <w:marRight w:val="0"/>
          <w:marTop w:val="0"/>
          <w:marBottom w:val="0"/>
          <w:divBdr>
            <w:top w:val="none" w:sz="0" w:space="0" w:color="auto"/>
            <w:left w:val="none" w:sz="0" w:space="0" w:color="auto"/>
            <w:bottom w:val="none" w:sz="0" w:space="0" w:color="auto"/>
            <w:right w:val="none" w:sz="0" w:space="0" w:color="auto"/>
          </w:divBdr>
          <w:divsChild>
            <w:div w:id="1973444260">
              <w:marLeft w:val="0"/>
              <w:marRight w:val="0"/>
              <w:marTop w:val="0"/>
              <w:marBottom w:val="0"/>
              <w:divBdr>
                <w:top w:val="none" w:sz="0" w:space="0" w:color="auto"/>
                <w:left w:val="none" w:sz="0" w:space="0" w:color="auto"/>
                <w:bottom w:val="none" w:sz="0" w:space="0" w:color="auto"/>
                <w:right w:val="none" w:sz="0" w:space="0" w:color="auto"/>
              </w:divBdr>
              <w:divsChild>
                <w:div w:id="1052534424">
                  <w:marLeft w:val="0"/>
                  <w:marRight w:val="0"/>
                  <w:marTop w:val="0"/>
                  <w:marBottom w:val="0"/>
                  <w:divBdr>
                    <w:top w:val="none" w:sz="0" w:space="0" w:color="auto"/>
                    <w:left w:val="none" w:sz="0" w:space="0" w:color="auto"/>
                    <w:bottom w:val="none" w:sz="0" w:space="0" w:color="auto"/>
                    <w:right w:val="none" w:sz="0" w:space="0" w:color="auto"/>
                  </w:divBdr>
                  <w:divsChild>
                    <w:div w:id="2007903957">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47993">
      <w:bodyDiv w:val="1"/>
      <w:marLeft w:val="0"/>
      <w:marRight w:val="0"/>
      <w:marTop w:val="0"/>
      <w:marBottom w:val="0"/>
      <w:divBdr>
        <w:top w:val="none" w:sz="0" w:space="0" w:color="auto"/>
        <w:left w:val="none" w:sz="0" w:space="0" w:color="auto"/>
        <w:bottom w:val="none" w:sz="0" w:space="0" w:color="auto"/>
        <w:right w:val="none" w:sz="0" w:space="0" w:color="auto"/>
      </w:divBdr>
      <w:divsChild>
        <w:div w:id="1917977848">
          <w:marLeft w:val="0"/>
          <w:marRight w:val="0"/>
          <w:marTop w:val="0"/>
          <w:marBottom w:val="0"/>
          <w:divBdr>
            <w:top w:val="none" w:sz="0" w:space="0" w:color="auto"/>
            <w:left w:val="none" w:sz="0" w:space="0" w:color="auto"/>
            <w:bottom w:val="none" w:sz="0" w:space="0" w:color="auto"/>
            <w:right w:val="none" w:sz="0" w:space="0" w:color="auto"/>
          </w:divBdr>
          <w:divsChild>
            <w:div w:id="1406220598">
              <w:marLeft w:val="0"/>
              <w:marRight w:val="0"/>
              <w:marTop w:val="0"/>
              <w:marBottom w:val="0"/>
              <w:divBdr>
                <w:top w:val="none" w:sz="0" w:space="0" w:color="auto"/>
                <w:left w:val="none" w:sz="0" w:space="0" w:color="auto"/>
                <w:bottom w:val="none" w:sz="0" w:space="0" w:color="auto"/>
                <w:right w:val="none" w:sz="0" w:space="0" w:color="auto"/>
              </w:divBdr>
              <w:divsChild>
                <w:div w:id="1811939984">
                  <w:marLeft w:val="0"/>
                  <w:marRight w:val="0"/>
                  <w:marTop w:val="0"/>
                  <w:marBottom w:val="0"/>
                  <w:divBdr>
                    <w:top w:val="none" w:sz="0" w:space="0" w:color="auto"/>
                    <w:left w:val="none" w:sz="0" w:space="0" w:color="auto"/>
                    <w:bottom w:val="none" w:sz="0" w:space="0" w:color="auto"/>
                    <w:right w:val="none" w:sz="0" w:space="0" w:color="auto"/>
                  </w:divBdr>
                  <w:divsChild>
                    <w:div w:id="534851280">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9076">
      <w:bodyDiv w:val="1"/>
      <w:marLeft w:val="0"/>
      <w:marRight w:val="0"/>
      <w:marTop w:val="0"/>
      <w:marBottom w:val="0"/>
      <w:divBdr>
        <w:top w:val="none" w:sz="0" w:space="0" w:color="auto"/>
        <w:left w:val="none" w:sz="0" w:space="0" w:color="auto"/>
        <w:bottom w:val="none" w:sz="0" w:space="0" w:color="auto"/>
        <w:right w:val="none" w:sz="0" w:space="0" w:color="auto"/>
      </w:divBdr>
      <w:divsChild>
        <w:div w:id="2015373066">
          <w:marLeft w:val="0"/>
          <w:marRight w:val="0"/>
          <w:marTop w:val="0"/>
          <w:marBottom w:val="0"/>
          <w:divBdr>
            <w:top w:val="none" w:sz="0" w:space="0" w:color="auto"/>
            <w:left w:val="none" w:sz="0" w:space="0" w:color="auto"/>
            <w:bottom w:val="none" w:sz="0" w:space="0" w:color="auto"/>
            <w:right w:val="none" w:sz="0" w:space="0" w:color="auto"/>
          </w:divBdr>
          <w:divsChild>
            <w:div w:id="1248881314">
              <w:marLeft w:val="0"/>
              <w:marRight w:val="0"/>
              <w:marTop w:val="0"/>
              <w:marBottom w:val="0"/>
              <w:divBdr>
                <w:top w:val="none" w:sz="0" w:space="0" w:color="auto"/>
                <w:left w:val="none" w:sz="0" w:space="0" w:color="auto"/>
                <w:bottom w:val="none" w:sz="0" w:space="0" w:color="auto"/>
                <w:right w:val="none" w:sz="0" w:space="0" w:color="auto"/>
              </w:divBdr>
              <w:divsChild>
                <w:div w:id="942884110">
                  <w:marLeft w:val="0"/>
                  <w:marRight w:val="0"/>
                  <w:marTop w:val="0"/>
                  <w:marBottom w:val="0"/>
                  <w:divBdr>
                    <w:top w:val="none" w:sz="0" w:space="0" w:color="auto"/>
                    <w:left w:val="none" w:sz="0" w:space="0" w:color="auto"/>
                    <w:bottom w:val="none" w:sz="0" w:space="0" w:color="auto"/>
                    <w:right w:val="none" w:sz="0" w:space="0" w:color="auto"/>
                  </w:divBdr>
                  <w:divsChild>
                    <w:div w:id="316302301">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5615">
      <w:bodyDiv w:val="1"/>
      <w:marLeft w:val="0"/>
      <w:marRight w:val="0"/>
      <w:marTop w:val="0"/>
      <w:marBottom w:val="0"/>
      <w:divBdr>
        <w:top w:val="none" w:sz="0" w:space="0" w:color="auto"/>
        <w:left w:val="none" w:sz="0" w:space="0" w:color="auto"/>
        <w:bottom w:val="none" w:sz="0" w:space="0" w:color="auto"/>
        <w:right w:val="none" w:sz="0" w:space="0" w:color="auto"/>
      </w:divBdr>
      <w:divsChild>
        <w:div w:id="1745028218">
          <w:marLeft w:val="0"/>
          <w:marRight w:val="0"/>
          <w:marTop w:val="0"/>
          <w:marBottom w:val="0"/>
          <w:divBdr>
            <w:top w:val="none" w:sz="0" w:space="0" w:color="auto"/>
            <w:left w:val="none" w:sz="0" w:space="0" w:color="auto"/>
            <w:bottom w:val="none" w:sz="0" w:space="0" w:color="auto"/>
            <w:right w:val="none" w:sz="0" w:space="0" w:color="auto"/>
          </w:divBdr>
          <w:divsChild>
            <w:div w:id="1496385092">
              <w:marLeft w:val="0"/>
              <w:marRight w:val="0"/>
              <w:marTop w:val="0"/>
              <w:marBottom w:val="0"/>
              <w:divBdr>
                <w:top w:val="none" w:sz="0" w:space="0" w:color="auto"/>
                <w:left w:val="none" w:sz="0" w:space="0" w:color="auto"/>
                <w:bottom w:val="none" w:sz="0" w:space="0" w:color="auto"/>
                <w:right w:val="none" w:sz="0" w:space="0" w:color="auto"/>
              </w:divBdr>
              <w:divsChild>
                <w:div w:id="745539597">
                  <w:marLeft w:val="0"/>
                  <w:marRight w:val="0"/>
                  <w:marTop w:val="0"/>
                  <w:marBottom w:val="0"/>
                  <w:divBdr>
                    <w:top w:val="none" w:sz="0" w:space="0" w:color="auto"/>
                    <w:left w:val="none" w:sz="0" w:space="0" w:color="auto"/>
                    <w:bottom w:val="none" w:sz="0" w:space="0" w:color="auto"/>
                    <w:right w:val="none" w:sz="0" w:space="0" w:color="auto"/>
                  </w:divBdr>
                  <w:divsChild>
                    <w:div w:id="914582964">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6691">
      <w:bodyDiv w:val="1"/>
      <w:marLeft w:val="0"/>
      <w:marRight w:val="0"/>
      <w:marTop w:val="0"/>
      <w:marBottom w:val="0"/>
      <w:divBdr>
        <w:top w:val="none" w:sz="0" w:space="0" w:color="auto"/>
        <w:left w:val="none" w:sz="0" w:space="0" w:color="auto"/>
        <w:bottom w:val="none" w:sz="0" w:space="0" w:color="auto"/>
        <w:right w:val="none" w:sz="0" w:space="0" w:color="auto"/>
      </w:divBdr>
      <w:divsChild>
        <w:div w:id="1628507269">
          <w:marLeft w:val="0"/>
          <w:marRight w:val="0"/>
          <w:marTop w:val="0"/>
          <w:marBottom w:val="0"/>
          <w:divBdr>
            <w:top w:val="none" w:sz="0" w:space="0" w:color="auto"/>
            <w:left w:val="none" w:sz="0" w:space="0" w:color="auto"/>
            <w:bottom w:val="none" w:sz="0" w:space="0" w:color="auto"/>
            <w:right w:val="none" w:sz="0" w:space="0" w:color="auto"/>
          </w:divBdr>
          <w:divsChild>
            <w:div w:id="1598099409">
              <w:marLeft w:val="0"/>
              <w:marRight w:val="0"/>
              <w:marTop w:val="0"/>
              <w:marBottom w:val="0"/>
              <w:divBdr>
                <w:top w:val="none" w:sz="0" w:space="0" w:color="auto"/>
                <w:left w:val="none" w:sz="0" w:space="0" w:color="auto"/>
                <w:bottom w:val="none" w:sz="0" w:space="0" w:color="auto"/>
                <w:right w:val="none" w:sz="0" w:space="0" w:color="auto"/>
              </w:divBdr>
              <w:divsChild>
                <w:div w:id="28146949">
                  <w:marLeft w:val="0"/>
                  <w:marRight w:val="0"/>
                  <w:marTop w:val="0"/>
                  <w:marBottom w:val="0"/>
                  <w:divBdr>
                    <w:top w:val="none" w:sz="0" w:space="0" w:color="auto"/>
                    <w:left w:val="none" w:sz="0" w:space="0" w:color="auto"/>
                    <w:bottom w:val="none" w:sz="0" w:space="0" w:color="auto"/>
                    <w:right w:val="none" w:sz="0" w:space="0" w:color="auto"/>
                  </w:divBdr>
                  <w:divsChild>
                    <w:div w:id="151678143">
                      <w:marLeft w:val="3180"/>
                      <w:marRight w:val="0"/>
                      <w:marTop w:val="0"/>
                      <w:marBottom w:val="0"/>
                      <w:divBdr>
                        <w:top w:val="none" w:sz="0" w:space="0" w:color="auto"/>
                        <w:left w:val="none" w:sz="0" w:space="0" w:color="auto"/>
                        <w:bottom w:val="none" w:sz="0" w:space="0" w:color="auto"/>
                        <w:right w:val="none" w:sz="0" w:space="0" w:color="auto"/>
                      </w:divBdr>
                      <w:divsChild>
                        <w:div w:id="1101875799">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 w:id="1171792954">
      <w:bodyDiv w:val="1"/>
      <w:marLeft w:val="0"/>
      <w:marRight w:val="0"/>
      <w:marTop w:val="0"/>
      <w:marBottom w:val="0"/>
      <w:divBdr>
        <w:top w:val="none" w:sz="0" w:space="0" w:color="auto"/>
        <w:left w:val="none" w:sz="0" w:space="0" w:color="auto"/>
        <w:bottom w:val="none" w:sz="0" w:space="0" w:color="auto"/>
        <w:right w:val="none" w:sz="0" w:space="0" w:color="auto"/>
      </w:divBdr>
      <w:divsChild>
        <w:div w:id="1566599310">
          <w:marLeft w:val="0"/>
          <w:marRight w:val="0"/>
          <w:marTop w:val="0"/>
          <w:marBottom w:val="0"/>
          <w:divBdr>
            <w:top w:val="none" w:sz="0" w:space="0" w:color="auto"/>
            <w:left w:val="none" w:sz="0" w:space="0" w:color="auto"/>
            <w:bottom w:val="none" w:sz="0" w:space="0" w:color="auto"/>
            <w:right w:val="none" w:sz="0" w:space="0" w:color="auto"/>
          </w:divBdr>
          <w:divsChild>
            <w:div w:id="2037076783">
              <w:marLeft w:val="0"/>
              <w:marRight w:val="0"/>
              <w:marTop w:val="0"/>
              <w:marBottom w:val="0"/>
              <w:divBdr>
                <w:top w:val="none" w:sz="0" w:space="0" w:color="auto"/>
                <w:left w:val="none" w:sz="0" w:space="0" w:color="auto"/>
                <w:bottom w:val="none" w:sz="0" w:space="0" w:color="auto"/>
                <w:right w:val="none" w:sz="0" w:space="0" w:color="auto"/>
              </w:divBdr>
              <w:divsChild>
                <w:div w:id="982581681">
                  <w:marLeft w:val="0"/>
                  <w:marRight w:val="0"/>
                  <w:marTop w:val="0"/>
                  <w:marBottom w:val="0"/>
                  <w:divBdr>
                    <w:top w:val="none" w:sz="0" w:space="0" w:color="auto"/>
                    <w:left w:val="none" w:sz="0" w:space="0" w:color="auto"/>
                    <w:bottom w:val="none" w:sz="0" w:space="0" w:color="auto"/>
                    <w:right w:val="none" w:sz="0" w:space="0" w:color="auto"/>
                  </w:divBdr>
                  <w:divsChild>
                    <w:div w:id="2140298401">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9572">
      <w:bodyDiv w:val="1"/>
      <w:marLeft w:val="0"/>
      <w:marRight w:val="0"/>
      <w:marTop w:val="0"/>
      <w:marBottom w:val="0"/>
      <w:divBdr>
        <w:top w:val="none" w:sz="0" w:space="0" w:color="auto"/>
        <w:left w:val="none" w:sz="0" w:space="0" w:color="auto"/>
        <w:bottom w:val="none" w:sz="0" w:space="0" w:color="auto"/>
        <w:right w:val="none" w:sz="0" w:space="0" w:color="auto"/>
      </w:divBdr>
      <w:divsChild>
        <w:div w:id="2001814151">
          <w:marLeft w:val="0"/>
          <w:marRight w:val="0"/>
          <w:marTop w:val="0"/>
          <w:marBottom w:val="0"/>
          <w:divBdr>
            <w:top w:val="none" w:sz="0" w:space="0" w:color="auto"/>
            <w:left w:val="none" w:sz="0" w:space="0" w:color="auto"/>
            <w:bottom w:val="none" w:sz="0" w:space="0" w:color="auto"/>
            <w:right w:val="none" w:sz="0" w:space="0" w:color="auto"/>
          </w:divBdr>
          <w:divsChild>
            <w:div w:id="2014989314">
              <w:marLeft w:val="0"/>
              <w:marRight w:val="0"/>
              <w:marTop w:val="0"/>
              <w:marBottom w:val="0"/>
              <w:divBdr>
                <w:top w:val="none" w:sz="0" w:space="0" w:color="auto"/>
                <w:left w:val="none" w:sz="0" w:space="0" w:color="auto"/>
                <w:bottom w:val="none" w:sz="0" w:space="0" w:color="auto"/>
                <w:right w:val="none" w:sz="0" w:space="0" w:color="auto"/>
              </w:divBdr>
              <w:divsChild>
                <w:div w:id="1310982247">
                  <w:marLeft w:val="0"/>
                  <w:marRight w:val="0"/>
                  <w:marTop w:val="0"/>
                  <w:marBottom w:val="0"/>
                  <w:divBdr>
                    <w:top w:val="none" w:sz="0" w:space="0" w:color="auto"/>
                    <w:left w:val="none" w:sz="0" w:space="0" w:color="auto"/>
                    <w:bottom w:val="none" w:sz="0" w:space="0" w:color="auto"/>
                    <w:right w:val="none" w:sz="0" w:space="0" w:color="auto"/>
                  </w:divBdr>
                  <w:divsChild>
                    <w:div w:id="1589382083">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14319">
      <w:bodyDiv w:val="1"/>
      <w:marLeft w:val="0"/>
      <w:marRight w:val="0"/>
      <w:marTop w:val="0"/>
      <w:marBottom w:val="0"/>
      <w:divBdr>
        <w:top w:val="none" w:sz="0" w:space="0" w:color="auto"/>
        <w:left w:val="none" w:sz="0" w:space="0" w:color="auto"/>
        <w:bottom w:val="none" w:sz="0" w:space="0" w:color="auto"/>
        <w:right w:val="none" w:sz="0" w:space="0" w:color="auto"/>
      </w:divBdr>
      <w:divsChild>
        <w:div w:id="1063993167">
          <w:marLeft w:val="0"/>
          <w:marRight w:val="0"/>
          <w:marTop w:val="0"/>
          <w:marBottom w:val="0"/>
          <w:divBdr>
            <w:top w:val="none" w:sz="0" w:space="0" w:color="auto"/>
            <w:left w:val="none" w:sz="0" w:space="0" w:color="auto"/>
            <w:bottom w:val="none" w:sz="0" w:space="0" w:color="auto"/>
            <w:right w:val="none" w:sz="0" w:space="0" w:color="auto"/>
          </w:divBdr>
          <w:divsChild>
            <w:div w:id="1873610597">
              <w:marLeft w:val="0"/>
              <w:marRight w:val="0"/>
              <w:marTop w:val="0"/>
              <w:marBottom w:val="0"/>
              <w:divBdr>
                <w:top w:val="none" w:sz="0" w:space="0" w:color="auto"/>
                <w:left w:val="none" w:sz="0" w:space="0" w:color="auto"/>
                <w:bottom w:val="none" w:sz="0" w:space="0" w:color="auto"/>
                <w:right w:val="none" w:sz="0" w:space="0" w:color="auto"/>
              </w:divBdr>
              <w:divsChild>
                <w:div w:id="551430113">
                  <w:marLeft w:val="0"/>
                  <w:marRight w:val="0"/>
                  <w:marTop w:val="0"/>
                  <w:marBottom w:val="0"/>
                  <w:divBdr>
                    <w:top w:val="none" w:sz="0" w:space="0" w:color="auto"/>
                    <w:left w:val="none" w:sz="0" w:space="0" w:color="auto"/>
                    <w:bottom w:val="none" w:sz="0" w:space="0" w:color="auto"/>
                    <w:right w:val="none" w:sz="0" w:space="0" w:color="auto"/>
                  </w:divBdr>
                  <w:divsChild>
                    <w:div w:id="183621769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30109">
      <w:bodyDiv w:val="1"/>
      <w:marLeft w:val="0"/>
      <w:marRight w:val="0"/>
      <w:marTop w:val="0"/>
      <w:marBottom w:val="0"/>
      <w:divBdr>
        <w:top w:val="none" w:sz="0" w:space="0" w:color="auto"/>
        <w:left w:val="none" w:sz="0" w:space="0" w:color="auto"/>
        <w:bottom w:val="none" w:sz="0" w:space="0" w:color="auto"/>
        <w:right w:val="none" w:sz="0" w:space="0" w:color="auto"/>
      </w:divBdr>
      <w:divsChild>
        <w:div w:id="512576806">
          <w:marLeft w:val="0"/>
          <w:marRight w:val="0"/>
          <w:marTop w:val="0"/>
          <w:marBottom w:val="0"/>
          <w:divBdr>
            <w:top w:val="none" w:sz="0" w:space="0" w:color="auto"/>
            <w:left w:val="none" w:sz="0" w:space="0" w:color="auto"/>
            <w:bottom w:val="none" w:sz="0" w:space="0" w:color="auto"/>
            <w:right w:val="none" w:sz="0" w:space="0" w:color="auto"/>
          </w:divBdr>
          <w:divsChild>
            <w:div w:id="1815634571">
              <w:marLeft w:val="0"/>
              <w:marRight w:val="0"/>
              <w:marTop w:val="0"/>
              <w:marBottom w:val="0"/>
              <w:divBdr>
                <w:top w:val="none" w:sz="0" w:space="0" w:color="auto"/>
                <w:left w:val="none" w:sz="0" w:space="0" w:color="auto"/>
                <w:bottom w:val="none" w:sz="0" w:space="0" w:color="auto"/>
                <w:right w:val="none" w:sz="0" w:space="0" w:color="auto"/>
              </w:divBdr>
              <w:divsChild>
                <w:div w:id="185947371">
                  <w:marLeft w:val="0"/>
                  <w:marRight w:val="0"/>
                  <w:marTop w:val="0"/>
                  <w:marBottom w:val="0"/>
                  <w:divBdr>
                    <w:top w:val="none" w:sz="0" w:space="0" w:color="auto"/>
                    <w:left w:val="none" w:sz="0" w:space="0" w:color="auto"/>
                    <w:bottom w:val="none" w:sz="0" w:space="0" w:color="auto"/>
                    <w:right w:val="none" w:sz="0" w:space="0" w:color="auto"/>
                  </w:divBdr>
                  <w:divsChild>
                    <w:div w:id="713163983">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6437">
      <w:bodyDiv w:val="1"/>
      <w:marLeft w:val="0"/>
      <w:marRight w:val="0"/>
      <w:marTop w:val="0"/>
      <w:marBottom w:val="0"/>
      <w:divBdr>
        <w:top w:val="none" w:sz="0" w:space="0" w:color="auto"/>
        <w:left w:val="none" w:sz="0" w:space="0" w:color="auto"/>
        <w:bottom w:val="none" w:sz="0" w:space="0" w:color="auto"/>
        <w:right w:val="none" w:sz="0" w:space="0" w:color="auto"/>
      </w:divBdr>
      <w:divsChild>
        <w:div w:id="1992784790">
          <w:marLeft w:val="0"/>
          <w:marRight w:val="0"/>
          <w:marTop w:val="0"/>
          <w:marBottom w:val="0"/>
          <w:divBdr>
            <w:top w:val="none" w:sz="0" w:space="0" w:color="auto"/>
            <w:left w:val="none" w:sz="0" w:space="0" w:color="auto"/>
            <w:bottom w:val="none" w:sz="0" w:space="0" w:color="auto"/>
            <w:right w:val="none" w:sz="0" w:space="0" w:color="auto"/>
          </w:divBdr>
          <w:divsChild>
            <w:div w:id="587228844">
              <w:marLeft w:val="0"/>
              <w:marRight w:val="0"/>
              <w:marTop w:val="0"/>
              <w:marBottom w:val="0"/>
              <w:divBdr>
                <w:top w:val="none" w:sz="0" w:space="0" w:color="auto"/>
                <w:left w:val="none" w:sz="0" w:space="0" w:color="auto"/>
                <w:bottom w:val="none" w:sz="0" w:space="0" w:color="auto"/>
                <w:right w:val="none" w:sz="0" w:space="0" w:color="auto"/>
              </w:divBdr>
              <w:divsChild>
                <w:div w:id="934436294">
                  <w:marLeft w:val="0"/>
                  <w:marRight w:val="0"/>
                  <w:marTop w:val="0"/>
                  <w:marBottom w:val="0"/>
                  <w:divBdr>
                    <w:top w:val="none" w:sz="0" w:space="0" w:color="auto"/>
                    <w:left w:val="none" w:sz="0" w:space="0" w:color="auto"/>
                    <w:bottom w:val="none" w:sz="0" w:space="0" w:color="auto"/>
                    <w:right w:val="none" w:sz="0" w:space="0" w:color="auto"/>
                  </w:divBdr>
                  <w:divsChild>
                    <w:div w:id="1534920909">
                      <w:marLeft w:val="3180"/>
                      <w:marRight w:val="0"/>
                      <w:marTop w:val="0"/>
                      <w:marBottom w:val="0"/>
                      <w:divBdr>
                        <w:top w:val="none" w:sz="0" w:space="0" w:color="auto"/>
                        <w:left w:val="none" w:sz="0" w:space="0" w:color="auto"/>
                        <w:bottom w:val="none" w:sz="0" w:space="0" w:color="auto"/>
                        <w:right w:val="none" w:sz="0" w:space="0" w:color="auto"/>
                      </w:divBdr>
                      <w:divsChild>
                        <w:div w:id="743455961">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 w:id="1609658345">
      <w:bodyDiv w:val="1"/>
      <w:marLeft w:val="0"/>
      <w:marRight w:val="0"/>
      <w:marTop w:val="0"/>
      <w:marBottom w:val="0"/>
      <w:divBdr>
        <w:top w:val="none" w:sz="0" w:space="0" w:color="auto"/>
        <w:left w:val="none" w:sz="0" w:space="0" w:color="auto"/>
        <w:bottom w:val="none" w:sz="0" w:space="0" w:color="auto"/>
        <w:right w:val="none" w:sz="0" w:space="0" w:color="auto"/>
      </w:divBdr>
      <w:divsChild>
        <w:div w:id="1240285631">
          <w:marLeft w:val="0"/>
          <w:marRight w:val="0"/>
          <w:marTop w:val="0"/>
          <w:marBottom w:val="0"/>
          <w:divBdr>
            <w:top w:val="none" w:sz="0" w:space="0" w:color="auto"/>
            <w:left w:val="none" w:sz="0" w:space="0" w:color="auto"/>
            <w:bottom w:val="none" w:sz="0" w:space="0" w:color="auto"/>
            <w:right w:val="none" w:sz="0" w:space="0" w:color="auto"/>
          </w:divBdr>
          <w:divsChild>
            <w:div w:id="1076705466">
              <w:marLeft w:val="0"/>
              <w:marRight w:val="0"/>
              <w:marTop w:val="0"/>
              <w:marBottom w:val="0"/>
              <w:divBdr>
                <w:top w:val="none" w:sz="0" w:space="0" w:color="auto"/>
                <w:left w:val="none" w:sz="0" w:space="0" w:color="auto"/>
                <w:bottom w:val="none" w:sz="0" w:space="0" w:color="auto"/>
                <w:right w:val="none" w:sz="0" w:space="0" w:color="auto"/>
              </w:divBdr>
              <w:divsChild>
                <w:div w:id="191892602">
                  <w:marLeft w:val="0"/>
                  <w:marRight w:val="0"/>
                  <w:marTop w:val="0"/>
                  <w:marBottom w:val="0"/>
                  <w:divBdr>
                    <w:top w:val="none" w:sz="0" w:space="0" w:color="auto"/>
                    <w:left w:val="none" w:sz="0" w:space="0" w:color="auto"/>
                    <w:bottom w:val="none" w:sz="0" w:space="0" w:color="auto"/>
                    <w:right w:val="none" w:sz="0" w:space="0" w:color="auto"/>
                  </w:divBdr>
                  <w:divsChild>
                    <w:div w:id="27054857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0205">
      <w:bodyDiv w:val="1"/>
      <w:marLeft w:val="0"/>
      <w:marRight w:val="0"/>
      <w:marTop w:val="0"/>
      <w:marBottom w:val="0"/>
      <w:divBdr>
        <w:top w:val="none" w:sz="0" w:space="0" w:color="auto"/>
        <w:left w:val="none" w:sz="0" w:space="0" w:color="auto"/>
        <w:bottom w:val="none" w:sz="0" w:space="0" w:color="auto"/>
        <w:right w:val="none" w:sz="0" w:space="0" w:color="auto"/>
      </w:divBdr>
      <w:divsChild>
        <w:div w:id="960846400">
          <w:marLeft w:val="0"/>
          <w:marRight w:val="0"/>
          <w:marTop w:val="0"/>
          <w:marBottom w:val="0"/>
          <w:divBdr>
            <w:top w:val="none" w:sz="0" w:space="0" w:color="auto"/>
            <w:left w:val="none" w:sz="0" w:space="0" w:color="auto"/>
            <w:bottom w:val="none" w:sz="0" w:space="0" w:color="auto"/>
            <w:right w:val="none" w:sz="0" w:space="0" w:color="auto"/>
          </w:divBdr>
          <w:divsChild>
            <w:div w:id="867135407">
              <w:marLeft w:val="0"/>
              <w:marRight w:val="0"/>
              <w:marTop w:val="0"/>
              <w:marBottom w:val="0"/>
              <w:divBdr>
                <w:top w:val="none" w:sz="0" w:space="0" w:color="auto"/>
                <w:left w:val="none" w:sz="0" w:space="0" w:color="auto"/>
                <w:bottom w:val="none" w:sz="0" w:space="0" w:color="auto"/>
                <w:right w:val="none" w:sz="0" w:space="0" w:color="auto"/>
              </w:divBdr>
              <w:divsChild>
                <w:div w:id="986086390">
                  <w:marLeft w:val="0"/>
                  <w:marRight w:val="0"/>
                  <w:marTop w:val="0"/>
                  <w:marBottom w:val="0"/>
                  <w:divBdr>
                    <w:top w:val="none" w:sz="0" w:space="0" w:color="auto"/>
                    <w:left w:val="none" w:sz="0" w:space="0" w:color="auto"/>
                    <w:bottom w:val="none" w:sz="0" w:space="0" w:color="auto"/>
                    <w:right w:val="none" w:sz="0" w:space="0" w:color="auto"/>
                  </w:divBdr>
                  <w:divsChild>
                    <w:div w:id="1685207673">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3373">
      <w:bodyDiv w:val="1"/>
      <w:marLeft w:val="0"/>
      <w:marRight w:val="0"/>
      <w:marTop w:val="0"/>
      <w:marBottom w:val="0"/>
      <w:divBdr>
        <w:top w:val="none" w:sz="0" w:space="0" w:color="auto"/>
        <w:left w:val="none" w:sz="0" w:space="0" w:color="auto"/>
        <w:bottom w:val="none" w:sz="0" w:space="0" w:color="auto"/>
        <w:right w:val="none" w:sz="0" w:space="0" w:color="auto"/>
      </w:divBdr>
      <w:divsChild>
        <w:div w:id="2070415907">
          <w:marLeft w:val="0"/>
          <w:marRight w:val="0"/>
          <w:marTop w:val="0"/>
          <w:marBottom w:val="0"/>
          <w:divBdr>
            <w:top w:val="none" w:sz="0" w:space="0" w:color="auto"/>
            <w:left w:val="none" w:sz="0" w:space="0" w:color="auto"/>
            <w:bottom w:val="none" w:sz="0" w:space="0" w:color="auto"/>
            <w:right w:val="none" w:sz="0" w:space="0" w:color="auto"/>
          </w:divBdr>
          <w:divsChild>
            <w:div w:id="2033727095">
              <w:marLeft w:val="0"/>
              <w:marRight w:val="0"/>
              <w:marTop w:val="0"/>
              <w:marBottom w:val="0"/>
              <w:divBdr>
                <w:top w:val="none" w:sz="0" w:space="0" w:color="auto"/>
                <w:left w:val="none" w:sz="0" w:space="0" w:color="auto"/>
                <w:bottom w:val="none" w:sz="0" w:space="0" w:color="auto"/>
                <w:right w:val="none" w:sz="0" w:space="0" w:color="auto"/>
              </w:divBdr>
              <w:divsChild>
                <w:div w:id="703334070">
                  <w:marLeft w:val="0"/>
                  <w:marRight w:val="0"/>
                  <w:marTop w:val="0"/>
                  <w:marBottom w:val="0"/>
                  <w:divBdr>
                    <w:top w:val="none" w:sz="0" w:space="0" w:color="auto"/>
                    <w:left w:val="none" w:sz="0" w:space="0" w:color="auto"/>
                    <w:bottom w:val="none" w:sz="0" w:space="0" w:color="auto"/>
                    <w:right w:val="none" w:sz="0" w:space="0" w:color="auto"/>
                  </w:divBdr>
                  <w:divsChild>
                    <w:div w:id="135219710">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4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8257">
          <w:marLeft w:val="0"/>
          <w:marRight w:val="0"/>
          <w:marTop w:val="0"/>
          <w:marBottom w:val="0"/>
          <w:divBdr>
            <w:top w:val="none" w:sz="0" w:space="0" w:color="auto"/>
            <w:left w:val="none" w:sz="0" w:space="0" w:color="auto"/>
            <w:bottom w:val="none" w:sz="0" w:space="0" w:color="auto"/>
            <w:right w:val="none" w:sz="0" w:space="0" w:color="auto"/>
          </w:divBdr>
          <w:divsChild>
            <w:div w:id="410398252">
              <w:marLeft w:val="0"/>
              <w:marRight w:val="0"/>
              <w:marTop w:val="0"/>
              <w:marBottom w:val="0"/>
              <w:divBdr>
                <w:top w:val="none" w:sz="0" w:space="0" w:color="auto"/>
                <w:left w:val="none" w:sz="0" w:space="0" w:color="auto"/>
                <w:bottom w:val="none" w:sz="0" w:space="0" w:color="auto"/>
                <w:right w:val="none" w:sz="0" w:space="0" w:color="auto"/>
              </w:divBdr>
              <w:divsChild>
                <w:div w:id="1738894698">
                  <w:marLeft w:val="0"/>
                  <w:marRight w:val="0"/>
                  <w:marTop w:val="0"/>
                  <w:marBottom w:val="0"/>
                  <w:divBdr>
                    <w:top w:val="none" w:sz="0" w:space="0" w:color="auto"/>
                    <w:left w:val="none" w:sz="0" w:space="0" w:color="auto"/>
                    <w:bottom w:val="none" w:sz="0" w:space="0" w:color="auto"/>
                    <w:right w:val="none" w:sz="0" w:space="0" w:color="auto"/>
                  </w:divBdr>
                  <w:divsChild>
                    <w:div w:id="1361081058">
                      <w:marLeft w:val="3180"/>
                      <w:marRight w:val="0"/>
                      <w:marTop w:val="0"/>
                      <w:marBottom w:val="0"/>
                      <w:divBdr>
                        <w:top w:val="none" w:sz="0" w:space="0" w:color="auto"/>
                        <w:left w:val="none" w:sz="0" w:space="0" w:color="auto"/>
                        <w:bottom w:val="none" w:sz="0" w:space="0" w:color="auto"/>
                        <w:right w:val="none" w:sz="0" w:space="0" w:color="auto"/>
                      </w:divBdr>
                      <w:divsChild>
                        <w:div w:id="3907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69579920">
      <w:bodyDiv w:val="1"/>
      <w:marLeft w:val="0"/>
      <w:marRight w:val="0"/>
      <w:marTop w:val="0"/>
      <w:marBottom w:val="0"/>
      <w:divBdr>
        <w:top w:val="none" w:sz="0" w:space="0" w:color="auto"/>
        <w:left w:val="none" w:sz="0" w:space="0" w:color="auto"/>
        <w:bottom w:val="none" w:sz="0" w:space="0" w:color="auto"/>
        <w:right w:val="none" w:sz="0" w:space="0" w:color="auto"/>
      </w:divBdr>
      <w:divsChild>
        <w:div w:id="426737045">
          <w:marLeft w:val="0"/>
          <w:marRight w:val="0"/>
          <w:marTop w:val="0"/>
          <w:marBottom w:val="0"/>
          <w:divBdr>
            <w:top w:val="none" w:sz="0" w:space="0" w:color="auto"/>
            <w:left w:val="none" w:sz="0" w:space="0" w:color="auto"/>
            <w:bottom w:val="none" w:sz="0" w:space="0" w:color="auto"/>
            <w:right w:val="none" w:sz="0" w:space="0" w:color="auto"/>
          </w:divBdr>
          <w:divsChild>
            <w:div w:id="1771705129">
              <w:marLeft w:val="0"/>
              <w:marRight w:val="0"/>
              <w:marTop w:val="0"/>
              <w:marBottom w:val="0"/>
              <w:divBdr>
                <w:top w:val="none" w:sz="0" w:space="0" w:color="auto"/>
                <w:left w:val="none" w:sz="0" w:space="0" w:color="auto"/>
                <w:bottom w:val="none" w:sz="0" w:space="0" w:color="auto"/>
                <w:right w:val="none" w:sz="0" w:space="0" w:color="auto"/>
              </w:divBdr>
              <w:divsChild>
                <w:div w:id="1730032476">
                  <w:marLeft w:val="0"/>
                  <w:marRight w:val="0"/>
                  <w:marTop w:val="0"/>
                  <w:marBottom w:val="0"/>
                  <w:divBdr>
                    <w:top w:val="none" w:sz="0" w:space="0" w:color="auto"/>
                    <w:left w:val="none" w:sz="0" w:space="0" w:color="auto"/>
                    <w:bottom w:val="none" w:sz="0" w:space="0" w:color="auto"/>
                    <w:right w:val="none" w:sz="0" w:space="0" w:color="auto"/>
                  </w:divBdr>
                  <w:divsChild>
                    <w:div w:id="188956604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2423">
      <w:bodyDiv w:val="1"/>
      <w:marLeft w:val="0"/>
      <w:marRight w:val="0"/>
      <w:marTop w:val="0"/>
      <w:marBottom w:val="0"/>
      <w:divBdr>
        <w:top w:val="none" w:sz="0" w:space="0" w:color="auto"/>
        <w:left w:val="none" w:sz="0" w:space="0" w:color="auto"/>
        <w:bottom w:val="none" w:sz="0" w:space="0" w:color="auto"/>
        <w:right w:val="none" w:sz="0" w:space="0" w:color="auto"/>
      </w:divBdr>
      <w:divsChild>
        <w:div w:id="19744082">
          <w:marLeft w:val="0"/>
          <w:marRight w:val="0"/>
          <w:marTop w:val="0"/>
          <w:marBottom w:val="0"/>
          <w:divBdr>
            <w:top w:val="none" w:sz="0" w:space="0" w:color="auto"/>
            <w:left w:val="none" w:sz="0" w:space="0" w:color="auto"/>
            <w:bottom w:val="none" w:sz="0" w:space="0" w:color="auto"/>
            <w:right w:val="none" w:sz="0" w:space="0" w:color="auto"/>
          </w:divBdr>
          <w:divsChild>
            <w:div w:id="714282032">
              <w:marLeft w:val="0"/>
              <w:marRight w:val="0"/>
              <w:marTop w:val="0"/>
              <w:marBottom w:val="0"/>
              <w:divBdr>
                <w:top w:val="none" w:sz="0" w:space="0" w:color="auto"/>
                <w:left w:val="none" w:sz="0" w:space="0" w:color="auto"/>
                <w:bottom w:val="none" w:sz="0" w:space="0" w:color="auto"/>
                <w:right w:val="none" w:sz="0" w:space="0" w:color="auto"/>
              </w:divBdr>
              <w:divsChild>
                <w:div w:id="288053696">
                  <w:marLeft w:val="0"/>
                  <w:marRight w:val="0"/>
                  <w:marTop w:val="0"/>
                  <w:marBottom w:val="0"/>
                  <w:divBdr>
                    <w:top w:val="none" w:sz="0" w:space="0" w:color="auto"/>
                    <w:left w:val="none" w:sz="0" w:space="0" w:color="auto"/>
                    <w:bottom w:val="none" w:sz="0" w:space="0" w:color="auto"/>
                    <w:right w:val="none" w:sz="0" w:space="0" w:color="auto"/>
                  </w:divBdr>
                  <w:divsChild>
                    <w:div w:id="1315993282">
                      <w:marLeft w:val="5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tmuseum.org/works_of_art/collection_database/european_paintings/portrait_of_a_woman_joseph_wright_wright_of_derby/objectview_enlarge.aspx?page=2&amp;sort=6&amp;sortdir=asc&amp;keyword=1770&amp;fp=1&amp;dd1=11&amp;dd2=0&amp;vw=1&amp;collID=11&amp;OID=110002407&amp;vT=1&amp;hi=0&amp;ov=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ricanart.si.edu/collections/search/artwork/?id=982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mericanart.si.edu/images/1991/1991.189_1a.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mericanart.si.edu/collections/search/artwork/?id=1929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FADB-C1AD-472D-BEBC-0F67900A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1002</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 Branch Rose City Area Schools</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15</cp:revision>
  <cp:lastPrinted>2012-04-18T17:01:00Z</cp:lastPrinted>
  <dcterms:created xsi:type="dcterms:W3CDTF">2012-03-28T13:04:00Z</dcterms:created>
  <dcterms:modified xsi:type="dcterms:W3CDTF">2013-06-18T13:07:00Z</dcterms:modified>
</cp:coreProperties>
</file>